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D4D" w:rsidRDefault="00B41D4D" w:rsidP="00B41D4D">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015 – 2017.</w:t>
      </w:r>
    </w:p>
    <w:p w:rsidR="00B41D4D" w:rsidRDefault="00B41D4D" w:rsidP="00B41D4D">
      <w:pPr>
        <w:spacing w:line="360" w:lineRule="auto"/>
        <w:jc w:val="center"/>
      </w:pPr>
    </w:p>
    <w:p w:rsidR="00B41D4D" w:rsidRDefault="00B41D4D" w:rsidP="00B41D4D">
      <w:pPr>
        <w:spacing w:line="360" w:lineRule="auto"/>
        <w:jc w:val="center"/>
        <w:rPr>
          <w:b/>
        </w:rPr>
      </w:pPr>
      <w:r>
        <w:rPr>
          <w:b/>
        </w:rPr>
        <w:t xml:space="preserve">Licitações exclusivas às beneficiárias da Lei Complementar nº 123/2006. </w:t>
      </w:r>
      <w:r>
        <w:rPr>
          <w:rStyle w:val="Refdenotaderodap"/>
          <w:b/>
        </w:rPr>
        <w:footnoteReference w:id="1"/>
      </w:r>
    </w:p>
    <w:p w:rsidR="00B41D4D" w:rsidRDefault="00B41D4D" w:rsidP="00B41D4D">
      <w:pPr>
        <w:spacing w:line="360" w:lineRule="auto"/>
        <w:jc w:val="center"/>
        <w:rPr>
          <w:b/>
        </w:rPr>
      </w:pPr>
    </w:p>
    <w:p w:rsidR="00B41D4D" w:rsidRDefault="00B41D4D" w:rsidP="00B41D4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B41D4D" w:rsidRDefault="00B41D4D" w:rsidP="00B41D4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Edital de Pregão Presencial nº 015/ 2017.</w:t>
      </w:r>
    </w:p>
    <w:p w:rsidR="00B41D4D" w:rsidRDefault="00B41D4D" w:rsidP="00B41D4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 xml:space="preserve">Tipo de </w:t>
      </w:r>
      <w:r w:rsidR="00D57944">
        <w:rPr>
          <w:b/>
          <w:spacing w:val="14"/>
        </w:rPr>
        <w:t xml:space="preserve">julgamento: menor preço </w:t>
      </w:r>
      <w:r w:rsidR="00DB59F8">
        <w:rPr>
          <w:b/>
          <w:spacing w:val="14"/>
        </w:rPr>
        <w:t>global.</w:t>
      </w:r>
    </w:p>
    <w:p w:rsidR="00B41D4D" w:rsidRDefault="00B41D4D" w:rsidP="00B41D4D">
      <w:pPr>
        <w:tabs>
          <w:tab w:val="left" w:pos="2835"/>
        </w:tabs>
        <w:ind w:left="57" w:right="57" w:firstLine="397"/>
        <w:jc w:val="both"/>
        <w:rPr>
          <w:spacing w:val="14"/>
        </w:rPr>
      </w:pPr>
    </w:p>
    <w:p w:rsidR="00B41D4D" w:rsidRDefault="00B41D4D" w:rsidP="00B41D4D">
      <w:pPr>
        <w:pStyle w:val="Textoembloco1"/>
      </w:pPr>
      <w:r>
        <w:t>Edital de pregão presencial, visando o</w:t>
      </w:r>
      <w:r w:rsidR="000238A0">
        <w:t xml:space="preserve"> Registro de Preço unitário por ponto, para</w:t>
      </w:r>
      <w:proofErr w:type="gramStart"/>
      <w:r w:rsidR="000238A0">
        <w:t xml:space="preserve"> </w:t>
      </w:r>
      <w:r w:rsidR="002944FE">
        <w:t xml:space="preserve"> </w:t>
      </w:r>
      <w:proofErr w:type="gramEnd"/>
      <w:r w:rsidR="002944FE">
        <w:t xml:space="preserve">serviços de Monitoramento </w:t>
      </w:r>
      <w:r>
        <w:t>de Alarmes 24 horas, dos prédios de uso dos órgãos públicos da Prefeitura Municipal de Santo Antônio das Missões-RS.</w:t>
      </w:r>
    </w:p>
    <w:p w:rsidR="00B41D4D" w:rsidRDefault="00B41D4D" w:rsidP="00B41D4D">
      <w:pPr>
        <w:pStyle w:val="Textoembloco1"/>
      </w:pPr>
      <w:r>
        <w:t xml:space="preserve"> </w:t>
      </w:r>
    </w:p>
    <w:p w:rsidR="00B41D4D" w:rsidRDefault="00B41D4D" w:rsidP="00B41D4D">
      <w:pPr>
        <w:tabs>
          <w:tab w:val="left" w:pos="2835"/>
        </w:tabs>
        <w:spacing w:line="360" w:lineRule="auto"/>
        <w:ind w:left="57" w:right="57" w:firstLine="397"/>
        <w:jc w:val="both"/>
        <w:rPr>
          <w:spacing w:val="14"/>
        </w:rPr>
      </w:pPr>
    </w:p>
    <w:p w:rsidR="00B41D4D" w:rsidRDefault="00B41D4D" w:rsidP="00B41D4D">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w:t>
      </w:r>
      <w:r w:rsidR="00EE0CC2">
        <w:rPr>
          <w:b/>
          <w:u w:val="single"/>
        </w:rPr>
        <w:t>dia 18 de jul</w:t>
      </w:r>
      <w:r>
        <w:rPr>
          <w:b/>
          <w:u w:val="single"/>
        </w:rPr>
        <w:t>ho de 2017</w:t>
      </w:r>
      <w:r>
        <w:t>, na sala de reuniões da Central de Controle Interno, localizada na Rua</w:t>
      </w:r>
      <w:r>
        <w:rPr>
          <w:rFonts w:cs="Arial"/>
        </w:rPr>
        <w:t xml:space="preserve"> Francisco Morales, nº 5762, Santo Antônio das Missões-RS</w:t>
      </w:r>
      <w:r>
        <w:t>, se reunirão o pregoeiro e a equipe de apoio, designados pela Portaria nº 25.058/2012, com a finalidade de receber propostas e documentos de habilitação, objetivando a contratação de empresa especializada, no ramo para monitoramento de alarmes, em prédios da Administração Municipal da Prefeitura de Santo Antônio das Missões-RS, especificados no Lote 01. Processando-se essa licitação nos termos da Lei Federal n.º 10.520/2002, da Lei Complementar nº 123/2006, com as alterações da Lei Complementar nº 147/2014, e do Decreto Municipal nº 1562/2016,</w:t>
      </w:r>
      <w:proofErr w:type="gramStart"/>
      <w:r>
        <w:t xml:space="preserve">  </w:t>
      </w:r>
      <w:proofErr w:type="gramEnd"/>
      <w:r>
        <w:t>com aplicação subsidiária da Lei Federal nº 8.666/1993.</w:t>
      </w:r>
    </w:p>
    <w:p w:rsidR="00B41D4D" w:rsidRDefault="00B41D4D" w:rsidP="00B41D4D">
      <w:pPr>
        <w:spacing w:line="360" w:lineRule="auto"/>
        <w:ind w:firstLine="1134"/>
        <w:jc w:val="both"/>
        <w:rPr>
          <w:szCs w:val="22"/>
        </w:rPr>
      </w:pPr>
      <w:r>
        <w:rPr>
          <w:szCs w:val="22"/>
        </w:rPr>
        <w:t xml:space="preserve">A presente licitação será </w:t>
      </w:r>
      <w:proofErr w:type="gramStart"/>
      <w:r>
        <w:rPr>
          <w:szCs w:val="22"/>
        </w:rPr>
        <w:t>exclusiva às beneficiárias da Lei Complementar nº</w:t>
      </w:r>
      <w:proofErr w:type="gramEnd"/>
      <w:r>
        <w:rPr>
          <w:szCs w:val="22"/>
        </w:rPr>
        <w:t xml:space="preserve"> 123/2006, nos termos do seu art. 48, inciso I, alterado pela Lei Complementar nº 147/2014.</w:t>
      </w:r>
    </w:p>
    <w:p w:rsidR="00B41D4D" w:rsidRDefault="00B41D4D" w:rsidP="00B41D4D">
      <w:pPr>
        <w:spacing w:line="360" w:lineRule="auto"/>
        <w:ind w:firstLine="1418"/>
        <w:jc w:val="both"/>
        <w:rPr>
          <w:b/>
        </w:rPr>
      </w:pPr>
    </w:p>
    <w:p w:rsidR="00B41D4D" w:rsidRDefault="00B41D4D" w:rsidP="00B41D4D">
      <w:pPr>
        <w:spacing w:line="360" w:lineRule="auto"/>
        <w:jc w:val="both"/>
        <w:rPr>
          <w:b/>
        </w:rPr>
      </w:pPr>
      <w:r>
        <w:rPr>
          <w:b/>
        </w:rPr>
        <w:t>1. DO OBJETO:</w:t>
      </w:r>
    </w:p>
    <w:p w:rsidR="00B41D4D" w:rsidRDefault="00B41D4D" w:rsidP="00B41D4D">
      <w:pPr>
        <w:pStyle w:val="Recuodecorpodetexto"/>
        <w:spacing w:before="0"/>
      </w:pPr>
      <w:r>
        <w:lastRenderedPageBreak/>
        <w:t xml:space="preserve">Constitui objeto </w:t>
      </w:r>
      <w:proofErr w:type="gramStart"/>
      <w:r>
        <w:t>da presente</w:t>
      </w:r>
      <w:proofErr w:type="gramEnd"/>
      <w:r>
        <w:t xml:space="preserve"> licitação, </w:t>
      </w:r>
      <w:r w:rsidR="002944FE">
        <w:t>o Registro de Preço unitário por ponto , para monitoramento</w:t>
      </w:r>
      <w:r>
        <w:t xml:space="preserve"> de alarmes, em prédios de uso em órgãos públicos da Prefeitura Municipal de Santo Antônio das Missões-RS, conforme </w:t>
      </w:r>
      <w:r w:rsidR="00DB59F8">
        <w:t>lote</w:t>
      </w:r>
      <w:r>
        <w:t>, abaixo relacionados:</w:t>
      </w:r>
    </w:p>
    <w:p w:rsidR="00B41D4D" w:rsidRDefault="00DB59F8" w:rsidP="00B41D4D">
      <w:pPr>
        <w:pStyle w:val="Recuodecorpodetexto"/>
        <w:spacing w:before="0"/>
        <w:rPr>
          <w:b/>
          <w:u w:val="single"/>
        </w:rPr>
      </w:pPr>
      <w:r>
        <w:rPr>
          <w:b/>
          <w:u w:val="single"/>
        </w:rPr>
        <w:t>Lote 01: 19</w:t>
      </w:r>
      <w:r w:rsidR="00B41D4D">
        <w:rPr>
          <w:b/>
          <w:u w:val="single"/>
        </w:rPr>
        <w:t xml:space="preserve"> Pontos de Alarmes:</w:t>
      </w:r>
    </w:p>
    <w:p w:rsidR="00B41D4D" w:rsidRDefault="00B41D4D" w:rsidP="00B41D4D">
      <w:pPr>
        <w:pStyle w:val="Recuodecorpodetexto"/>
        <w:spacing w:before="0"/>
        <w:rPr>
          <w:b/>
          <w:u w:val="single"/>
        </w:rPr>
      </w:pPr>
    </w:p>
    <w:tbl>
      <w:tblPr>
        <w:tblStyle w:val="Tabelacomgrade"/>
        <w:tblW w:w="8492" w:type="dxa"/>
        <w:tblInd w:w="0" w:type="dxa"/>
        <w:tblLook w:val="04A0" w:firstRow="1" w:lastRow="0" w:firstColumn="1" w:lastColumn="0" w:noHBand="0" w:noVBand="1"/>
      </w:tblPr>
      <w:tblGrid>
        <w:gridCol w:w="1114"/>
        <w:gridCol w:w="1566"/>
        <w:gridCol w:w="4253"/>
        <w:gridCol w:w="1559"/>
      </w:tblGrid>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rPr>
                <w:b/>
              </w:rPr>
            </w:pPr>
            <w:bookmarkStart w:id="0" w:name="_GoBack"/>
            <w:bookmarkEnd w:id="0"/>
            <w:r>
              <w:rPr>
                <w:b/>
              </w:rPr>
              <w:t xml:space="preserve">Ponto </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rPr>
                <w:b/>
              </w:rPr>
            </w:pPr>
            <w:r>
              <w:rPr>
                <w:b/>
              </w:rPr>
              <w:t>Secretária</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rPr>
                <w:b/>
              </w:rPr>
            </w:pPr>
            <w:r>
              <w:rPr>
                <w:b/>
              </w:rPr>
              <w:t>Localidade</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rPr>
                <w:b/>
              </w:rPr>
            </w:pPr>
            <w:r>
              <w:rPr>
                <w:b/>
              </w:rPr>
              <w:t>V. Ponto 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01</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Educação</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Secretaria de Educação.</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02</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Agricultura</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Secretaria de Desenvolvimento Rural e Meio Ambiente.</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03</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Saúde</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Secretaria Municipal de Saúde.</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04</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Saúde</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PSF 01.</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05</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Saúde</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PSF 02.</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06</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Assist. Social</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Secretaria Municipal de Assist. Social.</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07</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Assist. Social</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proofErr w:type="spellStart"/>
            <w:r>
              <w:t>Telecentro</w:t>
            </w:r>
            <w:proofErr w:type="spellEnd"/>
            <w:r>
              <w:t xml:space="preserve"> Comunitário.</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08</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Assist. Social</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 xml:space="preserve">Centro de </w:t>
            </w:r>
            <w:proofErr w:type="spellStart"/>
            <w:r>
              <w:t>Multiplo</w:t>
            </w:r>
            <w:proofErr w:type="spellEnd"/>
            <w:r>
              <w:t xml:space="preserve"> uso São Jorge.</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09</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Assist. Social</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 xml:space="preserve">Centro de </w:t>
            </w:r>
            <w:proofErr w:type="spellStart"/>
            <w:r>
              <w:t>Multiplo</w:t>
            </w:r>
            <w:proofErr w:type="spellEnd"/>
            <w:r>
              <w:t xml:space="preserve"> uso João Fonseca.</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10</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Assist. Social</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 xml:space="preserve">CRAS </w:t>
            </w:r>
            <w:proofErr w:type="gramStart"/>
            <w:r>
              <w:t xml:space="preserve">( </w:t>
            </w:r>
            <w:proofErr w:type="gramEnd"/>
            <w:r>
              <w:t>Centro de referencia de Assist. Social ).</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11</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Educação</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Escola Municipal Santo Antônio.</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12</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Educação</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Escola Municipal Deocleciano Rodrigues</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13</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Educação</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 xml:space="preserve">Escola Municipal </w:t>
            </w:r>
            <w:proofErr w:type="spellStart"/>
            <w:r>
              <w:t>Evilásio</w:t>
            </w:r>
            <w:proofErr w:type="spellEnd"/>
            <w:r>
              <w:t xml:space="preserve"> Jacques </w:t>
            </w:r>
            <w:proofErr w:type="spellStart"/>
            <w:r>
              <w:t>Ourique</w:t>
            </w:r>
            <w:proofErr w:type="spellEnd"/>
            <w:r>
              <w:t>.</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14</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Educação</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Escola Antônio dos Santos Robalos.</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15</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Educação</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 xml:space="preserve">EMEI Josefa </w:t>
            </w:r>
            <w:proofErr w:type="spellStart"/>
            <w:r>
              <w:t>Ruzyski</w:t>
            </w:r>
            <w:proofErr w:type="spellEnd"/>
            <w:r>
              <w:t>.</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16</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Educação</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EMEI Francisco Morales.</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17</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Educação</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Museu Municipal</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18</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Agricultura</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Casa Familiar Rural.</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Ponto 19</w:t>
            </w:r>
          </w:p>
        </w:tc>
        <w:tc>
          <w:tcPr>
            <w:tcW w:w="1566"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Agricultura</w:t>
            </w: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Casa do Produtor Rural.</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r w:rsidR="00DB59F8" w:rsidTr="00DB59F8">
        <w:tc>
          <w:tcPr>
            <w:tcW w:w="1114" w:type="dxa"/>
            <w:tcBorders>
              <w:top w:val="single" w:sz="4" w:space="0" w:color="auto"/>
              <w:left w:val="single" w:sz="4" w:space="0" w:color="auto"/>
              <w:bottom w:val="single" w:sz="4" w:space="0" w:color="auto"/>
              <w:right w:val="single" w:sz="4" w:space="0" w:color="auto"/>
            </w:tcBorders>
          </w:tcPr>
          <w:p w:rsidR="00DB59F8" w:rsidRDefault="00DB59F8">
            <w:pPr>
              <w:pStyle w:val="Recuodecorpodetexto"/>
              <w:spacing w:before="0"/>
              <w:ind w:firstLine="0"/>
            </w:pPr>
          </w:p>
        </w:tc>
        <w:tc>
          <w:tcPr>
            <w:tcW w:w="1566" w:type="dxa"/>
            <w:tcBorders>
              <w:top w:val="single" w:sz="4" w:space="0" w:color="auto"/>
              <w:left w:val="single" w:sz="4" w:space="0" w:color="auto"/>
              <w:bottom w:val="single" w:sz="4" w:space="0" w:color="auto"/>
              <w:right w:val="single" w:sz="4" w:space="0" w:color="auto"/>
            </w:tcBorders>
          </w:tcPr>
          <w:p w:rsidR="00DB59F8" w:rsidRDefault="00DB59F8">
            <w:pPr>
              <w:pStyle w:val="Recuodecorpodetexto"/>
              <w:spacing w:before="0"/>
              <w:ind w:firstLine="0"/>
            </w:pPr>
          </w:p>
        </w:tc>
        <w:tc>
          <w:tcPr>
            <w:tcW w:w="4253"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pPr>
            <w:r>
              <w:t>TOTAL MENSAL</w:t>
            </w:r>
          </w:p>
        </w:tc>
        <w:tc>
          <w:tcPr>
            <w:tcW w:w="1559" w:type="dxa"/>
            <w:tcBorders>
              <w:top w:val="single" w:sz="4" w:space="0" w:color="auto"/>
              <w:left w:val="single" w:sz="4" w:space="0" w:color="auto"/>
              <w:bottom w:val="single" w:sz="4" w:space="0" w:color="auto"/>
              <w:right w:val="single" w:sz="4" w:space="0" w:color="auto"/>
            </w:tcBorders>
            <w:hideMark/>
          </w:tcPr>
          <w:p w:rsidR="00DB59F8" w:rsidRDefault="00DB59F8">
            <w:pPr>
              <w:pStyle w:val="Recuodecorpodetexto"/>
              <w:spacing w:before="0"/>
              <w:ind w:firstLine="0"/>
              <w:jc w:val="center"/>
            </w:pPr>
            <w:r>
              <w:t>R$</w:t>
            </w:r>
          </w:p>
        </w:tc>
      </w:tr>
    </w:tbl>
    <w:p w:rsidR="00B41D4D" w:rsidRDefault="00B41D4D" w:rsidP="00B41D4D">
      <w:pPr>
        <w:spacing w:line="360" w:lineRule="auto"/>
        <w:jc w:val="both"/>
      </w:pPr>
      <w:r>
        <w:t xml:space="preserve">                  </w:t>
      </w:r>
    </w:p>
    <w:p w:rsidR="00B41D4D" w:rsidRDefault="00B41D4D" w:rsidP="00B41D4D">
      <w:pPr>
        <w:spacing w:line="360" w:lineRule="auto"/>
        <w:ind w:firstLine="1418"/>
        <w:jc w:val="both"/>
      </w:pPr>
    </w:p>
    <w:p w:rsidR="00CF4A7B" w:rsidRPr="00B41D4D" w:rsidRDefault="00CF4A7B" w:rsidP="00CF4A7B">
      <w:pPr>
        <w:autoSpaceDE w:val="0"/>
        <w:autoSpaceDN w:val="0"/>
        <w:adjustRightInd w:val="0"/>
        <w:ind w:right="-1"/>
        <w:jc w:val="both"/>
        <w:rPr>
          <w:rFonts w:cs="Arial"/>
          <w:color w:val="000000"/>
          <w:szCs w:val="22"/>
        </w:rPr>
      </w:pPr>
      <w:r>
        <w:rPr>
          <w:b/>
        </w:rPr>
        <w:t xml:space="preserve">Paragrafo Único: </w:t>
      </w:r>
      <w:r w:rsidRPr="00B41D4D">
        <w:rPr>
          <w:rFonts w:cs="Arial"/>
          <w:color w:val="000000"/>
          <w:szCs w:val="22"/>
        </w:rPr>
        <w:t xml:space="preserve">Os serviços de monitoramento deverão ser com GSM </w:t>
      </w:r>
      <w:proofErr w:type="gramStart"/>
      <w:r w:rsidRPr="00B41D4D">
        <w:rPr>
          <w:rFonts w:cs="Arial"/>
          <w:color w:val="000000"/>
          <w:szCs w:val="22"/>
        </w:rPr>
        <w:t xml:space="preserve">( </w:t>
      </w:r>
      <w:proofErr w:type="gramEnd"/>
      <w:r w:rsidRPr="00B41D4D">
        <w:rPr>
          <w:rFonts w:cs="Arial"/>
          <w:color w:val="000000"/>
          <w:szCs w:val="22"/>
        </w:rPr>
        <w:t>Via Telefone );</w:t>
      </w:r>
    </w:p>
    <w:p w:rsidR="00CF4A7B" w:rsidRDefault="00CF4A7B" w:rsidP="00B41D4D">
      <w:pPr>
        <w:spacing w:line="360" w:lineRule="auto"/>
        <w:jc w:val="both"/>
        <w:rPr>
          <w:b/>
        </w:rPr>
      </w:pPr>
    </w:p>
    <w:p w:rsidR="00B41D4D" w:rsidRDefault="00B41D4D" w:rsidP="00B41D4D">
      <w:pPr>
        <w:spacing w:line="360" w:lineRule="auto"/>
        <w:jc w:val="both"/>
        <w:rPr>
          <w:b/>
        </w:rPr>
      </w:pPr>
      <w:r>
        <w:rPr>
          <w:b/>
        </w:rPr>
        <w:t>2. DAS CONDIÇÕES DE PARTICIPAÇÃO:</w:t>
      </w:r>
    </w:p>
    <w:p w:rsidR="00B41D4D" w:rsidRDefault="00B41D4D" w:rsidP="00B41D4D">
      <w:pPr>
        <w:spacing w:line="360" w:lineRule="auto"/>
        <w:jc w:val="both"/>
        <w:rPr>
          <w:b/>
        </w:rPr>
      </w:pPr>
    </w:p>
    <w:p w:rsidR="00B41D4D" w:rsidRDefault="00B41D4D" w:rsidP="00B41D4D">
      <w:pPr>
        <w:spacing w:line="360" w:lineRule="auto"/>
        <w:jc w:val="both"/>
        <w:rPr>
          <w:b/>
        </w:rPr>
      </w:pPr>
      <w:r>
        <w:rPr>
          <w:b/>
        </w:rPr>
        <w:t>2.1.</w:t>
      </w:r>
      <w:r>
        <w:rPr>
          <w:b/>
        </w:rPr>
        <w:tab/>
        <w:t xml:space="preserve">       </w:t>
      </w:r>
      <w:r>
        <w:t xml:space="preserve">Poderão participar </w:t>
      </w:r>
      <w:proofErr w:type="gramStart"/>
      <w:r>
        <w:t>da presente</w:t>
      </w:r>
      <w:proofErr w:type="gramEnd"/>
      <w:r>
        <w:t xml:space="preserve"> licitação pessoas legalmente autorizadas a atuarem no ramo pertinente ao objeto desta licitação e que apresentarem a documentação solicitada no local, dia e horário informados no preâmbulo deste Edital.</w:t>
      </w:r>
    </w:p>
    <w:p w:rsidR="00B41D4D" w:rsidRDefault="00B41D4D" w:rsidP="00B41D4D">
      <w:pPr>
        <w:spacing w:line="360" w:lineRule="auto"/>
        <w:jc w:val="both"/>
        <w:rPr>
          <w:b/>
        </w:rPr>
      </w:pPr>
    </w:p>
    <w:p w:rsidR="00B41D4D" w:rsidRDefault="00B41D4D" w:rsidP="00B41D4D">
      <w:pPr>
        <w:spacing w:line="360" w:lineRule="auto"/>
        <w:jc w:val="both"/>
      </w:pPr>
      <w:r>
        <w:rPr>
          <w:b/>
        </w:rPr>
        <w:t>2.2.</w:t>
      </w:r>
      <w:r>
        <w:rPr>
          <w:b/>
        </w:rPr>
        <w:tab/>
        <w:t xml:space="preserve">  </w:t>
      </w:r>
      <w:r>
        <w:t xml:space="preserve">     Como condição para a participação neste certame, a licitante deverá </w:t>
      </w:r>
      <w:proofErr w:type="gramStart"/>
      <w:r>
        <w:t>apresentar,</w:t>
      </w:r>
      <w:proofErr w:type="gramEnd"/>
      <w:r>
        <w:t xml:space="preserve"> </w:t>
      </w:r>
      <w:r>
        <w:rPr>
          <w:szCs w:val="22"/>
        </w:rPr>
        <w:t>fora dos envelopes de habilitação e propostas, no momento do credenciamento</w:t>
      </w:r>
      <w:r>
        <w:t>:</w:t>
      </w:r>
    </w:p>
    <w:p w:rsidR="00B41D4D" w:rsidRDefault="00B41D4D" w:rsidP="00B41D4D">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 xml:space="preserve">que é </w:t>
      </w:r>
      <w:proofErr w:type="gramStart"/>
      <w:r>
        <w:rPr>
          <w:szCs w:val="22"/>
        </w:rPr>
        <w:t>beneficiária da Lei Complementar</w:t>
      </w:r>
      <w:proofErr w:type="gramEnd"/>
      <w:r>
        <w:rPr>
          <w:szCs w:val="22"/>
        </w:rPr>
        <w:t xml:space="preserve"> nº 123/2006; e</w:t>
      </w:r>
    </w:p>
    <w:p w:rsidR="00B41D4D" w:rsidRDefault="00B41D4D" w:rsidP="00B41D4D">
      <w:pPr>
        <w:tabs>
          <w:tab w:val="left" w:pos="1134"/>
        </w:tabs>
        <w:spacing w:line="360" w:lineRule="auto"/>
        <w:jc w:val="both"/>
        <w:rPr>
          <w:szCs w:val="22"/>
        </w:rPr>
      </w:pPr>
      <w:r>
        <w:rPr>
          <w:szCs w:val="22"/>
        </w:rPr>
        <w:tab/>
        <w:t xml:space="preserve">  b) </w:t>
      </w:r>
      <w:r>
        <w:t>declaração de que cumpre plenamente os requisitos de habilitação.</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 xml:space="preserve">2.3. </w:t>
      </w:r>
      <w:r>
        <w:rPr>
          <w:b/>
        </w:rPr>
        <w:tab/>
      </w:r>
      <w:r>
        <w:t>Se a licitante não apresentar as declarações escritas, previstas no item 2.2, seu Representante poderá fazê-las, de próprio punho, no momento do credenciamento.</w:t>
      </w:r>
    </w:p>
    <w:p w:rsidR="00B41D4D" w:rsidRDefault="00B41D4D" w:rsidP="00B41D4D">
      <w:pPr>
        <w:tabs>
          <w:tab w:val="left" w:pos="1134"/>
        </w:tabs>
        <w:spacing w:line="360" w:lineRule="auto"/>
        <w:jc w:val="both"/>
      </w:pPr>
    </w:p>
    <w:p w:rsidR="00B41D4D" w:rsidRDefault="00B41D4D" w:rsidP="00B41D4D">
      <w:pPr>
        <w:tabs>
          <w:tab w:val="left" w:pos="1134"/>
        </w:tabs>
        <w:spacing w:line="360" w:lineRule="auto"/>
        <w:jc w:val="both"/>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2.5.</w:t>
      </w:r>
      <w:r>
        <w:t xml:space="preserve"> </w:t>
      </w:r>
      <w:r>
        <w:tab/>
        <w:t xml:space="preserve">Não apresentadas </w:t>
      </w:r>
      <w:proofErr w:type="gramStart"/>
      <w:r>
        <w:t>as</w:t>
      </w:r>
      <w:proofErr w:type="gramEnd"/>
      <w:r>
        <w:t xml:space="preserve"> declarações, a licitante será impedida de participar da licitação.</w:t>
      </w:r>
    </w:p>
    <w:p w:rsidR="00B41D4D" w:rsidRDefault="00B41D4D" w:rsidP="00B41D4D">
      <w:pPr>
        <w:tabs>
          <w:tab w:val="left" w:pos="1134"/>
        </w:tabs>
        <w:spacing w:line="360" w:lineRule="auto"/>
        <w:jc w:val="both"/>
      </w:pPr>
    </w:p>
    <w:p w:rsidR="00B41D4D" w:rsidRDefault="00B41D4D" w:rsidP="00B41D4D">
      <w:pPr>
        <w:tabs>
          <w:tab w:val="left" w:pos="1134"/>
        </w:tabs>
        <w:spacing w:line="360" w:lineRule="auto"/>
        <w:jc w:val="both"/>
      </w:pPr>
      <w:r>
        <w:rPr>
          <w:b/>
        </w:rPr>
        <w:t>2.6.</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B41D4D" w:rsidRDefault="00B41D4D" w:rsidP="00B41D4D">
      <w:pPr>
        <w:spacing w:line="360" w:lineRule="auto"/>
        <w:ind w:firstLine="1418"/>
        <w:jc w:val="both"/>
        <w:rPr>
          <w:color w:val="FF0000"/>
        </w:rPr>
      </w:pPr>
    </w:p>
    <w:p w:rsidR="00B41D4D" w:rsidRDefault="00B41D4D" w:rsidP="00B41D4D">
      <w:pPr>
        <w:ind w:firstLine="1134"/>
        <w:jc w:val="both"/>
      </w:pPr>
      <w:r>
        <w:t>AO MUNICÍPIO DE SANTO ANTÔNIO DAS MISSÕES-RS</w:t>
      </w:r>
    </w:p>
    <w:p w:rsidR="00B41D4D" w:rsidRDefault="008A1262" w:rsidP="00B41D4D">
      <w:pPr>
        <w:ind w:firstLine="1134"/>
        <w:jc w:val="both"/>
      </w:pPr>
      <w:r>
        <w:t>EDITAL DE PREGÃO Nº 015</w:t>
      </w:r>
      <w:r w:rsidR="00B41D4D">
        <w:t>-2017</w:t>
      </w:r>
      <w:proofErr w:type="gramStart"/>
      <w:r w:rsidR="00B41D4D">
        <w:t xml:space="preserve">  </w:t>
      </w:r>
    </w:p>
    <w:p w:rsidR="00B41D4D" w:rsidRDefault="00B41D4D" w:rsidP="00B41D4D">
      <w:pPr>
        <w:ind w:firstLine="1134"/>
        <w:jc w:val="both"/>
      </w:pPr>
      <w:proofErr w:type="gramEnd"/>
      <w:r>
        <w:t>MODALIDADE: PREGÃO PRESENCIAL</w:t>
      </w:r>
    </w:p>
    <w:p w:rsidR="00B41D4D" w:rsidRDefault="00B41D4D" w:rsidP="00B41D4D">
      <w:pPr>
        <w:ind w:firstLine="1134"/>
        <w:jc w:val="both"/>
      </w:pPr>
      <w:r>
        <w:t xml:space="preserve">ENVELOPE Nº 01 - PROPOSTA </w:t>
      </w:r>
    </w:p>
    <w:p w:rsidR="00B41D4D" w:rsidRDefault="00B41D4D" w:rsidP="00B41D4D">
      <w:pPr>
        <w:ind w:firstLine="1134"/>
        <w:jc w:val="both"/>
      </w:pPr>
      <w:r>
        <w:lastRenderedPageBreak/>
        <w:t>PROPONENTE (NOME COMPLETO)</w:t>
      </w:r>
    </w:p>
    <w:p w:rsidR="00B41D4D" w:rsidRDefault="00B41D4D" w:rsidP="00B41D4D">
      <w:pPr>
        <w:ind w:firstLine="1134"/>
        <w:jc w:val="both"/>
      </w:pPr>
      <w:r>
        <w:t>-----------------------------------------------------------------</w:t>
      </w:r>
    </w:p>
    <w:p w:rsidR="00B41D4D" w:rsidRDefault="00B41D4D" w:rsidP="00B41D4D">
      <w:pPr>
        <w:ind w:firstLine="1134"/>
        <w:jc w:val="both"/>
      </w:pPr>
      <w:r>
        <w:t>AO MUNICÍPIO DE SANTO ANTÔNIO DAS MISSÕES-RS</w:t>
      </w:r>
    </w:p>
    <w:p w:rsidR="00B41D4D" w:rsidRDefault="008A1262" w:rsidP="00B41D4D">
      <w:pPr>
        <w:ind w:firstLine="1134"/>
        <w:jc w:val="both"/>
      </w:pPr>
      <w:r>
        <w:t>EDITAL DE PREGÃO Nº 015</w:t>
      </w:r>
      <w:r w:rsidR="00B41D4D">
        <w:t>-2017</w:t>
      </w:r>
    </w:p>
    <w:p w:rsidR="00B41D4D" w:rsidRDefault="00B41D4D" w:rsidP="00B41D4D">
      <w:pPr>
        <w:ind w:firstLine="1134"/>
        <w:jc w:val="both"/>
      </w:pPr>
      <w:r>
        <w:t>MODALIDADE: PREGÃO PRESENCIAL</w:t>
      </w:r>
    </w:p>
    <w:p w:rsidR="00B41D4D" w:rsidRDefault="00B41D4D" w:rsidP="00B41D4D">
      <w:pPr>
        <w:ind w:firstLine="1134"/>
        <w:jc w:val="both"/>
      </w:pPr>
      <w:r>
        <w:t>ENVELOPE Nº 02 - DOCUMENTAÇÃO</w:t>
      </w:r>
    </w:p>
    <w:p w:rsidR="00B41D4D" w:rsidRDefault="00B41D4D" w:rsidP="00B41D4D">
      <w:pPr>
        <w:ind w:firstLine="1134"/>
        <w:jc w:val="both"/>
      </w:pPr>
      <w:r>
        <w:t>PROPONENTE (NOME COMPLETO)</w:t>
      </w:r>
    </w:p>
    <w:p w:rsidR="00B41D4D" w:rsidRDefault="00B41D4D" w:rsidP="00B41D4D">
      <w:pPr>
        <w:spacing w:line="360" w:lineRule="auto"/>
        <w:jc w:val="both"/>
      </w:pPr>
    </w:p>
    <w:p w:rsidR="00B41D4D" w:rsidRDefault="00B41D4D" w:rsidP="00B41D4D">
      <w:pPr>
        <w:spacing w:line="360" w:lineRule="auto"/>
        <w:jc w:val="both"/>
        <w:rPr>
          <w:b/>
        </w:rPr>
      </w:pPr>
      <w:r>
        <w:rPr>
          <w:b/>
        </w:rPr>
        <w:t>3. DA REPRESENTAÇÃO E DO CREDENCIAMENTO:</w:t>
      </w:r>
    </w:p>
    <w:p w:rsidR="00B41D4D" w:rsidRDefault="00B41D4D" w:rsidP="00B41D4D">
      <w:pPr>
        <w:spacing w:line="360" w:lineRule="auto"/>
        <w:jc w:val="both"/>
        <w:rPr>
          <w:b/>
        </w:rPr>
      </w:pPr>
    </w:p>
    <w:p w:rsidR="00B41D4D" w:rsidRDefault="00B41D4D" w:rsidP="00B41D4D">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41D4D" w:rsidRDefault="00B41D4D" w:rsidP="00B41D4D">
      <w:pPr>
        <w:tabs>
          <w:tab w:val="left" w:pos="1134"/>
        </w:tabs>
        <w:spacing w:line="360" w:lineRule="auto"/>
        <w:jc w:val="both"/>
      </w:pPr>
      <w:r>
        <w:rPr>
          <w:b/>
        </w:rPr>
        <w:t>3.1.1.</w:t>
      </w:r>
      <w:r>
        <w:rPr>
          <w:b/>
        </w:rPr>
        <w:tab/>
      </w:r>
      <w:r>
        <w:t>A identificação será realizada, exclusivamente, através da apresentação de documento de identidade.</w:t>
      </w:r>
    </w:p>
    <w:p w:rsidR="00B41D4D" w:rsidRDefault="00B41D4D" w:rsidP="00B41D4D">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B41D4D" w:rsidRDefault="00B41D4D" w:rsidP="00B41D4D">
      <w:pPr>
        <w:tabs>
          <w:tab w:val="left" w:pos="1134"/>
        </w:tabs>
        <w:spacing w:line="360" w:lineRule="auto"/>
        <w:jc w:val="both"/>
      </w:pPr>
      <w:r>
        <w:rPr>
          <w:b/>
        </w:rPr>
        <w:t xml:space="preserve">3.3. </w:t>
      </w:r>
      <w:r>
        <w:rPr>
          <w:b/>
        </w:rPr>
        <w:tab/>
      </w:r>
      <w:r>
        <w:t>O credenciamento será efetuado da seguinte forma:</w:t>
      </w:r>
    </w:p>
    <w:p w:rsidR="00B41D4D" w:rsidRDefault="00B41D4D" w:rsidP="00B41D4D">
      <w:pPr>
        <w:tabs>
          <w:tab w:val="left" w:pos="1134"/>
        </w:tabs>
        <w:spacing w:line="360" w:lineRule="auto"/>
        <w:jc w:val="both"/>
      </w:pPr>
      <w:r>
        <w:rPr>
          <w:b/>
        </w:rPr>
        <w:tab/>
        <w:t xml:space="preserve">a) </w:t>
      </w:r>
      <w:r>
        <w:t>se representada diretamente, por meio de dirigente, proprietário, sócio ou assemelhado, deverá apresentar:</w:t>
      </w:r>
    </w:p>
    <w:p w:rsidR="00B41D4D" w:rsidRDefault="00B41D4D" w:rsidP="00B41D4D">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B41D4D" w:rsidRDefault="00B41D4D" w:rsidP="00B41D4D">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B41D4D" w:rsidRDefault="00B41D4D" w:rsidP="00B41D4D">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B41D4D" w:rsidRDefault="00B41D4D" w:rsidP="00B41D4D">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41D4D" w:rsidRDefault="00B41D4D" w:rsidP="00B41D4D">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B41D4D" w:rsidRDefault="00B41D4D" w:rsidP="00B41D4D">
      <w:pPr>
        <w:tabs>
          <w:tab w:val="left" w:pos="1134"/>
        </w:tabs>
        <w:spacing w:line="360" w:lineRule="auto"/>
        <w:jc w:val="both"/>
      </w:pPr>
      <w:r>
        <w:rPr>
          <w:b/>
        </w:rPr>
        <w:tab/>
        <w:t xml:space="preserve">b) </w:t>
      </w:r>
      <w:r>
        <w:t>se representada por procurador, deverá apresentar:</w:t>
      </w:r>
    </w:p>
    <w:p w:rsidR="00B41D4D" w:rsidRDefault="00B41D4D" w:rsidP="00B41D4D">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w:t>
      </w:r>
      <w:r>
        <w:lastRenderedPageBreak/>
        <w:t>pessoas com poderes para a outorga de procuração, o nome do outorgado e a indicação de amplos poderes para dar lance(s) em licitação pública; ou</w:t>
      </w:r>
    </w:p>
    <w:p w:rsidR="00B41D4D" w:rsidRDefault="00B41D4D" w:rsidP="00B41D4D">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B41D4D" w:rsidRDefault="00B41D4D" w:rsidP="00B41D4D">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B41D4D" w:rsidRDefault="00B41D4D" w:rsidP="00B41D4D">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B41D4D" w:rsidRDefault="00B41D4D" w:rsidP="00B41D4D">
      <w:pPr>
        <w:tabs>
          <w:tab w:val="left" w:pos="1134"/>
        </w:tabs>
        <w:spacing w:line="360" w:lineRule="auto"/>
        <w:jc w:val="both"/>
        <w:rPr>
          <w:b/>
        </w:rPr>
      </w:pPr>
      <w:r>
        <w:rPr>
          <w:b/>
        </w:rPr>
        <w:tab/>
      </w:r>
    </w:p>
    <w:p w:rsidR="00B41D4D" w:rsidRDefault="00B41D4D" w:rsidP="00B41D4D">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B41D4D" w:rsidRDefault="00B41D4D" w:rsidP="00B41D4D">
      <w:pPr>
        <w:tabs>
          <w:tab w:val="left" w:pos="1134"/>
        </w:tabs>
        <w:spacing w:line="360" w:lineRule="auto"/>
        <w:jc w:val="both"/>
      </w:pPr>
    </w:p>
    <w:p w:rsidR="00B41D4D" w:rsidRDefault="00B41D4D" w:rsidP="00B41D4D">
      <w:pPr>
        <w:spacing w:line="360" w:lineRule="auto"/>
        <w:jc w:val="both"/>
        <w:rPr>
          <w:b/>
        </w:rPr>
      </w:pPr>
      <w:r>
        <w:rPr>
          <w:b/>
        </w:rPr>
        <w:t>4. DO RECEBIMENTO E ABERTURA DOS ENVELOPES:</w:t>
      </w:r>
    </w:p>
    <w:p w:rsidR="00B41D4D" w:rsidRDefault="00B41D4D" w:rsidP="00B41D4D">
      <w:pPr>
        <w:spacing w:line="360" w:lineRule="auto"/>
        <w:jc w:val="both"/>
        <w:rPr>
          <w:b/>
        </w:rPr>
      </w:pPr>
    </w:p>
    <w:p w:rsidR="00B41D4D" w:rsidRDefault="00B41D4D" w:rsidP="00B41D4D">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B41D4D" w:rsidRDefault="00B41D4D" w:rsidP="00B41D4D">
      <w:pPr>
        <w:tabs>
          <w:tab w:val="left" w:pos="1134"/>
        </w:tabs>
        <w:spacing w:line="360" w:lineRule="auto"/>
        <w:jc w:val="both"/>
        <w:rPr>
          <w:b/>
        </w:rPr>
      </w:pPr>
    </w:p>
    <w:p w:rsidR="00B41D4D" w:rsidRDefault="00B41D4D" w:rsidP="00B41D4D">
      <w:pPr>
        <w:spacing w:line="360" w:lineRule="auto"/>
        <w:jc w:val="both"/>
        <w:rPr>
          <w:b/>
        </w:rPr>
      </w:pPr>
      <w:r>
        <w:rPr>
          <w:b/>
        </w:rPr>
        <w:t>5. DA PROPOSTA DE PREÇO:</w:t>
      </w:r>
    </w:p>
    <w:p w:rsidR="00B41D4D" w:rsidRDefault="00B41D4D" w:rsidP="00B41D4D">
      <w:pPr>
        <w:spacing w:line="360" w:lineRule="auto"/>
        <w:jc w:val="both"/>
        <w:rPr>
          <w:b/>
        </w:rPr>
      </w:pPr>
    </w:p>
    <w:p w:rsidR="00B41D4D" w:rsidRDefault="00B41D4D" w:rsidP="00B41D4D">
      <w:pPr>
        <w:tabs>
          <w:tab w:val="left" w:pos="1134"/>
        </w:tabs>
        <w:spacing w:line="360" w:lineRule="auto"/>
        <w:jc w:val="both"/>
      </w:pPr>
      <w:r>
        <w:rPr>
          <w:b/>
        </w:rPr>
        <w:t>5.1.</w:t>
      </w:r>
      <w:r>
        <w:rPr>
          <w:b/>
        </w:rPr>
        <w:tab/>
      </w:r>
      <w:r>
        <w:t xml:space="preserve">A proposta, cujo prazo de validade é fixado pela Administração em 60 dias, deverá ser apresentada em folhas sequencialmente numeradas e rubricadas, sendo a </w:t>
      </w:r>
      <w:r>
        <w:lastRenderedPageBreak/>
        <w:t>última datada e assinada pelo representante legal da empresa, ser redigida em linguagem clara, sem rasuras, ressalvas ou entrelinhas, e deverá conter:</w:t>
      </w:r>
    </w:p>
    <w:p w:rsidR="00B41D4D" w:rsidRDefault="00B41D4D" w:rsidP="00B41D4D">
      <w:pPr>
        <w:tabs>
          <w:tab w:val="left" w:pos="1134"/>
        </w:tabs>
        <w:spacing w:line="360" w:lineRule="auto"/>
        <w:jc w:val="both"/>
      </w:pPr>
      <w:r>
        <w:rPr>
          <w:b/>
        </w:rPr>
        <w:tab/>
        <w:t xml:space="preserve">a) </w:t>
      </w:r>
      <w:r>
        <w:t>razão social da empresa;</w:t>
      </w:r>
    </w:p>
    <w:p w:rsidR="00B41D4D" w:rsidRDefault="00B41D4D" w:rsidP="00B41D4D">
      <w:pPr>
        <w:tabs>
          <w:tab w:val="left" w:pos="1134"/>
        </w:tabs>
        <w:spacing w:line="360" w:lineRule="auto"/>
        <w:jc w:val="both"/>
      </w:pPr>
      <w:r>
        <w:rPr>
          <w:b/>
        </w:rPr>
        <w:tab/>
        <w:t xml:space="preserve">b)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B41D4D" w:rsidRDefault="00B41D4D" w:rsidP="00B41D4D">
      <w:pPr>
        <w:spacing w:line="360" w:lineRule="auto"/>
        <w:ind w:firstLine="1418"/>
        <w:jc w:val="both"/>
        <w:rPr>
          <w:b/>
        </w:rPr>
      </w:pPr>
    </w:p>
    <w:p w:rsidR="00B41D4D" w:rsidRDefault="00B41D4D" w:rsidP="00B41D4D">
      <w:pPr>
        <w:spacing w:line="360" w:lineRule="auto"/>
        <w:jc w:val="both"/>
        <w:rPr>
          <w:b/>
        </w:rPr>
      </w:pPr>
      <w:r>
        <w:rPr>
          <w:b/>
        </w:rPr>
        <w:t>6. DO JULGAMENTO DAS PROPOSTAS:</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41D4D" w:rsidRDefault="00B41D4D" w:rsidP="00B41D4D">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B41D4D" w:rsidRDefault="00B41D4D" w:rsidP="00B41D4D">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B41D4D" w:rsidRDefault="00B41D4D" w:rsidP="00B41D4D">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B41D4D" w:rsidRDefault="00B41D4D" w:rsidP="00B41D4D">
      <w:pPr>
        <w:tabs>
          <w:tab w:val="left" w:pos="1134"/>
        </w:tabs>
        <w:spacing w:line="360" w:lineRule="auto"/>
        <w:jc w:val="both"/>
      </w:pPr>
      <w:r>
        <w:rPr>
          <w:b/>
        </w:rPr>
        <w:lastRenderedPageBreak/>
        <w:t>6.5.1.</w:t>
      </w:r>
      <w:r>
        <w:rPr>
          <w:b/>
        </w:rPr>
        <w:tab/>
      </w:r>
      <w:r>
        <w:t xml:space="preserve">Dada </w:t>
      </w:r>
      <w:proofErr w:type="gramStart"/>
      <w:r>
        <w:t>a</w:t>
      </w:r>
      <w:proofErr w:type="gramEnd"/>
      <w:r>
        <w:t xml:space="preserve"> palavra a licitante, esta disporá de 01 minuto, para apresentar nova proposta.</w:t>
      </w:r>
    </w:p>
    <w:p w:rsidR="00B41D4D" w:rsidRDefault="00B41D4D" w:rsidP="00B41D4D">
      <w:pPr>
        <w:tabs>
          <w:tab w:val="left" w:pos="1134"/>
        </w:tabs>
        <w:spacing w:line="360" w:lineRule="auto"/>
        <w:jc w:val="both"/>
      </w:pPr>
      <w:r>
        <w:rPr>
          <w:b/>
        </w:rPr>
        <w:t xml:space="preserve">6.6. </w:t>
      </w:r>
      <w:r>
        <w:rPr>
          <w:b/>
        </w:rPr>
        <w:tab/>
      </w:r>
      <w:r>
        <w:t>É vedada a oferta de lance com vista ao empate.</w:t>
      </w:r>
    </w:p>
    <w:p w:rsidR="00B41D4D" w:rsidRDefault="00B41D4D" w:rsidP="00B41D4D">
      <w:pPr>
        <w:tabs>
          <w:tab w:val="left" w:pos="1134"/>
        </w:tabs>
        <w:spacing w:line="360" w:lineRule="auto"/>
        <w:jc w:val="both"/>
        <w:rPr>
          <w:b/>
        </w:rPr>
      </w:pPr>
      <w:r>
        <w:rPr>
          <w:b/>
        </w:rPr>
        <w:t>6.6.1.</w:t>
      </w:r>
      <w:r>
        <w:rPr>
          <w:b/>
        </w:rPr>
        <w:tab/>
        <w:t xml:space="preserve">A diferença entre cada lance não poderá ser inferior a R$ - 5,00 </w:t>
      </w:r>
      <w:proofErr w:type="gramStart"/>
      <w:r>
        <w:rPr>
          <w:b/>
        </w:rPr>
        <w:t xml:space="preserve">( </w:t>
      </w:r>
      <w:proofErr w:type="gramEnd"/>
      <w:r>
        <w:rPr>
          <w:b/>
        </w:rPr>
        <w:t>cinco reais ).</w:t>
      </w:r>
    </w:p>
    <w:p w:rsidR="00B41D4D" w:rsidRDefault="00B41D4D" w:rsidP="00B41D4D">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B41D4D" w:rsidRDefault="00B41D4D" w:rsidP="00B41D4D">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B41D4D" w:rsidRDefault="00B41D4D" w:rsidP="00B41D4D">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B41D4D" w:rsidRDefault="00B41D4D" w:rsidP="00B41D4D">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B41D4D" w:rsidRDefault="00B41D4D" w:rsidP="00B41D4D">
      <w:pPr>
        <w:tabs>
          <w:tab w:val="left" w:pos="1134"/>
        </w:tabs>
        <w:spacing w:line="360" w:lineRule="auto"/>
        <w:ind w:firstLine="1170"/>
        <w:jc w:val="both"/>
        <w:rPr>
          <w:b/>
        </w:rPr>
      </w:pPr>
    </w:p>
    <w:p w:rsidR="00B41D4D" w:rsidRDefault="00B41D4D" w:rsidP="00B41D4D">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B41D4D" w:rsidRDefault="00B41D4D" w:rsidP="00B41D4D">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B41D4D" w:rsidRDefault="00B41D4D" w:rsidP="00B41D4D">
      <w:pPr>
        <w:tabs>
          <w:tab w:val="left" w:pos="1134"/>
        </w:tabs>
        <w:spacing w:line="360" w:lineRule="auto"/>
        <w:jc w:val="both"/>
      </w:pPr>
      <w:r>
        <w:rPr>
          <w:b/>
        </w:rPr>
        <w:t xml:space="preserve">6.13. </w:t>
      </w:r>
      <w:r>
        <w:rPr>
          <w:b/>
        </w:rPr>
        <w:tab/>
      </w:r>
      <w:r>
        <w:t>Serão desclassificadas as propostas que:</w:t>
      </w:r>
    </w:p>
    <w:p w:rsidR="00B41D4D" w:rsidRDefault="00B41D4D" w:rsidP="00B41D4D">
      <w:pPr>
        <w:tabs>
          <w:tab w:val="left" w:pos="1134"/>
        </w:tabs>
        <w:spacing w:line="360" w:lineRule="auto"/>
        <w:jc w:val="both"/>
      </w:pPr>
      <w:r>
        <w:rPr>
          <w:b/>
        </w:rPr>
        <w:tab/>
        <w:t xml:space="preserve">a) </w:t>
      </w:r>
      <w:r>
        <w:t>não atenderem às exigências contidas no objeto desta licitação;</w:t>
      </w:r>
    </w:p>
    <w:p w:rsidR="00B41D4D" w:rsidRDefault="00B41D4D" w:rsidP="00B41D4D">
      <w:pPr>
        <w:tabs>
          <w:tab w:val="left" w:pos="1134"/>
        </w:tabs>
        <w:spacing w:line="360" w:lineRule="auto"/>
        <w:jc w:val="both"/>
      </w:pPr>
      <w:r>
        <w:rPr>
          <w:b/>
        </w:rPr>
        <w:tab/>
        <w:t>b)</w:t>
      </w:r>
      <w:r>
        <w:t xml:space="preserve"> forem omissas em pontos essenciais, de modo a ensejar dúvidas;</w:t>
      </w:r>
    </w:p>
    <w:p w:rsidR="00B41D4D" w:rsidRDefault="00B41D4D" w:rsidP="00B41D4D">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B41D4D" w:rsidRDefault="00B41D4D" w:rsidP="00B41D4D">
      <w:pPr>
        <w:tabs>
          <w:tab w:val="left" w:pos="1134"/>
        </w:tabs>
        <w:spacing w:line="360" w:lineRule="auto"/>
        <w:jc w:val="both"/>
      </w:pPr>
      <w:r>
        <w:rPr>
          <w:b/>
        </w:rPr>
        <w:tab/>
        <w:t xml:space="preserve">b) </w:t>
      </w:r>
      <w:r>
        <w:t>contiverem opções de preços alternativos ou que apresentarem preços manifestamente inexequíveis.</w:t>
      </w:r>
    </w:p>
    <w:p w:rsidR="00B41D4D" w:rsidRDefault="00B41D4D" w:rsidP="00B41D4D">
      <w:pPr>
        <w:tabs>
          <w:tab w:val="left" w:pos="1134"/>
        </w:tabs>
        <w:spacing w:line="360" w:lineRule="auto"/>
        <w:jc w:val="both"/>
      </w:pPr>
      <w:r>
        <w:rPr>
          <w:b/>
        </w:rPr>
        <w:lastRenderedPageBreak/>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B41D4D" w:rsidRDefault="00B41D4D" w:rsidP="00B41D4D">
      <w:pPr>
        <w:tabs>
          <w:tab w:val="left" w:pos="1134"/>
        </w:tabs>
        <w:spacing w:line="360" w:lineRule="auto"/>
        <w:jc w:val="both"/>
      </w:pPr>
      <w:r>
        <w:rPr>
          <w:b/>
        </w:rPr>
        <w:t xml:space="preserve">6.14. </w:t>
      </w:r>
      <w:r>
        <w:rPr>
          <w:b/>
        </w:rPr>
        <w:tab/>
      </w:r>
      <w:r>
        <w:t>Não serão consideradas, para julgamento das propostas, vantagens não previstas no edital.</w:t>
      </w:r>
    </w:p>
    <w:p w:rsidR="00B41D4D" w:rsidRDefault="00B41D4D" w:rsidP="00B41D4D">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41D4D" w:rsidRDefault="00B41D4D" w:rsidP="00B41D4D">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B41D4D" w:rsidRDefault="00B41D4D" w:rsidP="00B41D4D">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B41D4D" w:rsidRDefault="00B41D4D" w:rsidP="00B41D4D">
      <w:pPr>
        <w:tabs>
          <w:tab w:val="left" w:pos="1134"/>
        </w:tabs>
        <w:spacing w:line="360" w:lineRule="auto"/>
        <w:jc w:val="both"/>
      </w:pPr>
    </w:p>
    <w:p w:rsidR="00B41D4D" w:rsidRDefault="00B41D4D" w:rsidP="00B41D4D">
      <w:pPr>
        <w:spacing w:line="360" w:lineRule="auto"/>
        <w:jc w:val="both"/>
        <w:rPr>
          <w:b/>
        </w:rPr>
      </w:pPr>
      <w:r>
        <w:rPr>
          <w:b/>
        </w:rPr>
        <w:t>7. DA HABILITAÇÃO</w:t>
      </w:r>
      <w:r>
        <w:rPr>
          <w:rStyle w:val="Refdenotaderodap"/>
          <w:b/>
        </w:rPr>
        <w:footnoteReference w:id="3"/>
      </w:r>
      <w:r>
        <w:rPr>
          <w:b/>
        </w:rPr>
        <w:t>:</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B41D4D" w:rsidRDefault="00B41D4D" w:rsidP="00B41D4D">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rPr>
          <w:b/>
        </w:rPr>
      </w:pPr>
      <w:r>
        <w:rPr>
          <w:b/>
        </w:rPr>
        <w:t>7.1.2.</w:t>
      </w:r>
      <w:r>
        <w:rPr>
          <w:b/>
        </w:rPr>
        <w:tab/>
        <w:t>HABILITAÇÃO JURÍDICA:</w:t>
      </w:r>
    </w:p>
    <w:p w:rsidR="00B41D4D" w:rsidRDefault="00B41D4D" w:rsidP="00B41D4D">
      <w:pPr>
        <w:tabs>
          <w:tab w:val="left" w:pos="1134"/>
        </w:tabs>
        <w:spacing w:line="360" w:lineRule="auto"/>
        <w:jc w:val="both"/>
      </w:pPr>
      <w:r>
        <w:rPr>
          <w:b/>
        </w:rPr>
        <w:tab/>
        <w:t>a)</w:t>
      </w:r>
      <w:r>
        <w:t xml:space="preserve"> registro comercial, no caso de empresa individual;</w:t>
      </w:r>
    </w:p>
    <w:p w:rsidR="00B41D4D" w:rsidRDefault="00B41D4D" w:rsidP="00B41D4D">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B41D4D" w:rsidRDefault="00B41D4D" w:rsidP="00B41D4D">
      <w:pPr>
        <w:tabs>
          <w:tab w:val="left" w:pos="1134"/>
        </w:tabs>
        <w:spacing w:line="360" w:lineRule="auto"/>
        <w:jc w:val="both"/>
      </w:pPr>
      <w:r>
        <w:rPr>
          <w:b/>
        </w:rPr>
        <w:tab/>
        <w:t>c)</w:t>
      </w:r>
      <w:r>
        <w:t xml:space="preserve"> prova de inscrição no Cadastro Nacional de Pessoa Jurídica (CNPJ/MF);</w:t>
      </w:r>
    </w:p>
    <w:p w:rsidR="00B41D4D" w:rsidRDefault="00B41D4D" w:rsidP="00B41D4D">
      <w:pPr>
        <w:tabs>
          <w:tab w:val="left" w:pos="1134"/>
        </w:tabs>
        <w:spacing w:line="360" w:lineRule="auto"/>
        <w:jc w:val="both"/>
      </w:pPr>
      <w:r>
        <w:rPr>
          <w:b/>
        </w:rPr>
        <w:lastRenderedPageBreak/>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B41D4D" w:rsidRDefault="00B41D4D" w:rsidP="00B41D4D">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B41D4D" w:rsidRDefault="00B41D4D" w:rsidP="00B41D4D">
      <w:pPr>
        <w:tabs>
          <w:tab w:val="left" w:pos="1134"/>
        </w:tabs>
        <w:spacing w:line="360" w:lineRule="auto"/>
        <w:jc w:val="both"/>
      </w:pPr>
    </w:p>
    <w:p w:rsidR="00B41D4D" w:rsidRDefault="00B41D4D" w:rsidP="00B41D4D">
      <w:pPr>
        <w:tabs>
          <w:tab w:val="left" w:pos="1134"/>
        </w:tabs>
        <w:spacing w:line="360" w:lineRule="auto"/>
        <w:jc w:val="both"/>
        <w:rPr>
          <w:b/>
        </w:rPr>
      </w:pPr>
      <w:r>
        <w:rPr>
          <w:b/>
        </w:rPr>
        <w:t xml:space="preserve">7.1.3 </w:t>
      </w:r>
      <w:r>
        <w:rPr>
          <w:b/>
        </w:rPr>
        <w:tab/>
        <w:t>REGULARIDADE FISCAL E QUALIFICAÇÃO TÉCNICA:</w:t>
      </w:r>
    </w:p>
    <w:p w:rsidR="00B41D4D" w:rsidRDefault="00B41D4D" w:rsidP="00B41D4D">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B41D4D" w:rsidRDefault="00B41D4D" w:rsidP="00B41D4D">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B41D4D" w:rsidRDefault="00B41D4D" w:rsidP="00B41D4D">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B41D4D" w:rsidRDefault="00B41D4D" w:rsidP="00B41D4D">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B41D4D" w:rsidRDefault="00B41D4D" w:rsidP="00B41D4D">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B41D4D" w:rsidRDefault="00B41D4D" w:rsidP="00B41D4D">
      <w:pPr>
        <w:tabs>
          <w:tab w:val="left" w:pos="1134"/>
        </w:tabs>
        <w:spacing w:line="360" w:lineRule="auto"/>
        <w:jc w:val="both"/>
      </w:pPr>
      <w:r>
        <w:rPr>
          <w:b/>
        </w:rPr>
        <w:tab/>
        <w:t>f)</w:t>
      </w:r>
      <w:r>
        <w:t xml:space="preserve"> prova de regularidade (CRF) junto ao Fundo de Garantia por Tempo de Serviço (FGTS).</w:t>
      </w:r>
    </w:p>
    <w:p w:rsidR="00B41D4D" w:rsidRDefault="00B41D4D" w:rsidP="00B41D4D">
      <w:pPr>
        <w:tabs>
          <w:tab w:val="left" w:pos="1134"/>
        </w:tabs>
        <w:spacing w:line="360" w:lineRule="auto"/>
        <w:jc w:val="both"/>
      </w:pPr>
    </w:p>
    <w:p w:rsidR="00B41D4D" w:rsidRDefault="00B41D4D" w:rsidP="00B41D4D">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B41D4D" w:rsidRDefault="00B41D4D" w:rsidP="00B41D4D">
      <w:pPr>
        <w:pStyle w:val="Corpodetexto"/>
        <w:tabs>
          <w:tab w:val="left" w:pos="1215"/>
        </w:tabs>
        <w:spacing w:after="0" w:line="360" w:lineRule="auto"/>
        <w:jc w:val="both"/>
        <w:rPr>
          <w:rFonts w:cs="Arial"/>
          <w:color w:val="000000"/>
          <w:szCs w:val="22"/>
        </w:rPr>
      </w:pPr>
      <w:r>
        <w:rPr>
          <w:rFonts w:cs="Arial"/>
          <w:color w:val="000000"/>
          <w:szCs w:val="22"/>
        </w:rPr>
        <w:t xml:space="preserve">               </w:t>
      </w:r>
    </w:p>
    <w:p w:rsidR="00B41D4D" w:rsidRDefault="00B41D4D" w:rsidP="00B41D4D">
      <w:pPr>
        <w:pStyle w:val="Corpodetexto"/>
        <w:tabs>
          <w:tab w:val="left" w:pos="1215"/>
        </w:tabs>
        <w:spacing w:after="0" w:line="360" w:lineRule="auto"/>
        <w:jc w:val="both"/>
        <w:rPr>
          <w:rFonts w:cs="Arial"/>
          <w:b/>
          <w:bCs/>
          <w:szCs w:val="22"/>
        </w:rPr>
      </w:pP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B41D4D" w:rsidRDefault="00B41D4D" w:rsidP="00B41D4D">
      <w:pPr>
        <w:tabs>
          <w:tab w:val="left" w:pos="1215"/>
        </w:tabs>
        <w:spacing w:line="360" w:lineRule="auto"/>
        <w:jc w:val="both"/>
      </w:pPr>
      <w:r>
        <w:rPr>
          <w:b/>
        </w:rPr>
        <w:lastRenderedPageBreak/>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B41D4D" w:rsidRDefault="00B41D4D" w:rsidP="00B41D4D">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B41D4D" w:rsidRDefault="00B41D4D" w:rsidP="00B41D4D">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B41D4D" w:rsidRDefault="00B41D4D" w:rsidP="00B41D4D">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B41D4D" w:rsidRDefault="00B41D4D" w:rsidP="00B41D4D">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B41D4D" w:rsidRDefault="00B41D4D" w:rsidP="00B41D4D">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B41D4D" w:rsidRDefault="00B41D4D" w:rsidP="00B41D4D">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B41D4D" w:rsidRDefault="00B41D4D" w:rsidP="00B41D4D">
      <w:pPr>
        <w:tabs>
          <w:tab w:val="left" w:pos="1134"/>
        </w:tabs>
        <w:spacing w:line="360" w:lineRule="auto"/>
        <w:jc w:val="both"/>
        <w:rPr>
          <w:b/>
          <w:sz w:val="16"/>
          <w:szCs w:val="16"/>
        </w:rPr>
      </w:pPr>
    </w:p>
    <w:p w:rsidR="00B41D4D" w:rsidRDefault="00B41D4D" w:rsidP="00B41D4D">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B41D4D" w:rsidRDefault="00B41D4D" w:rsidP="00B41D4D">
      <w:pPr>
        <w:tabs>
          <w:tab w:val="left" w:pos="1134"/>
        </w:tabs>
        <w:spacing w:line="360" w:lineRule="auto"/>
        <w:jc w:val="both"/>
      </w:pPr>
    </w:p>
    <w:p w:rsidR="00B41D4D" w:rsidRDefault="00B41D4D" w:rsidP="00B41D4D">
      <w:pPr>
        <w:spacing w:line="360" w:lineRule="auto"/>
        <w:jc w:val="both"/>
        <w:rPr>
          <w:rFonts w:eastAsiaTheme="minorHAnsi" w:cs="Arial"/>
          <w:b/>
          <w:bCs/>
          <w:szCs w:val="22"/>
        </w:rPr>
      </w:pPr>
      <w:r>
        <w:rPr>
          <w:b/>
        </w:rPr>
        <w:t>08 -</w:t>
      </w:r>
      <w:proofErr w:type="gramStart"/>
      <w:r>
        <w:rPr>
          <w:b/>
        </w:rPr>
        <w:t xml:space="preserve">  </w:t>
      </w:r>
      <w:r>
        <w:rPr>
          <w:rFonts w:eastAsiaTheme="minorHAnsi" w:cs="Arial"/>
          <w:b/>
          <w:bCs/>
          <w:szCs w:val="22"/>
        </w:rPr>
        <w:t xml:space="preserve"> </w:t>
      </w:r>
      <w:proofErr w:type="gramEnd"/>
      <w:r>
        <w:rPr>
          <w:rFonts w:eastAsiaTheme="minorHAnsi" w:cs="Arial"/>
          <w:b/>
          <w:bCs/>
          <w:szCs w:val="22"/>
        </w:rPr>
        <w:t>DOCUMENTOS RELATIVOS À QUALIFICAÇÃO TÉCNICA:</w:t>
      </w:r>
    </w:p>
    <w:p w:rsidR="00B41D4D" w:rsidRDefault="00B41D4D" w:rsidP="00B41D4D">
      <w:pPr>
        <w:spacing w:line="360" w:lineRule="auto"/>
        <w:jc w:val="both"/>
        <w:rPr>
          <w:rFonts w:eastAsiaTheme="minorHAnsi" w:cs="Arial"/>
          <w:b/>
          <w:bCs/>
          <w:szCs w:val="22"/>
        </w:rPr>
      </w:pPr>
    </w:p>
    <w:p w:rsidR="00B41D4D" w:rsidRDefault="00B41D4D" w:rsidP="00B41D4D">
      <w:pPr>
        <w:spacing w:line="360" w:lineRule="auto"/>
        <w:jc w:val="both"/>
        <w:rPr>
          <w:rFonts w:eastAsiaTheme="minorHAnsi" w:cs="Arial"/>
          <w:bCs/>
          <w:szCs w:val="22"/>
        </w:rPr>
      </w:pPr>
      <w:proofErr w:type="gramStart"/>
      <w:r>
        <w:rPr>
          <w:rFonts w:eastAsiaTheme="minorHAnsi" w:cs="Arial"/>
          <w:b/>
          <w:bCs/>
          <w:szCs w:val="22"/>
        </w:rPr>
        <w:t xml:space="preserve">8.1           </w:t>
      </w:r>
      <w:r>
        <w:rPr>
          <w:rFonts w:eastAsiaTheme="minorHAnsi" w:cs="Arial"/>
          <w:bCs/>
          <w:szCs w:val="22"/>
        </w:rPr>
        <w:t>Atestado</w:t>
      </w:r>
      <w:proofErr w:type="gramEnd"/>
      <w:r>
        <w:rPr>
          <w:rFonts w:eastAsiaTheme="minorHAnsi" w:cs="Arial"/>
          <w:bCs/>
          <w:szCs w:val="22"/>
        </w:rPr>
        <w:t xml:space="preserve"> de capacitação técnica em nome da empresa licitante: fornecida por pessoa jurídica de direito público ou privado, de 01 (um) ou mais clientes, atestado </w:t>
      </w:r>
      <w:r>
        <w:rPr>
          <w:rFonts w:eastAsiaTheme="minorHAnsi" w:cs="Arial"/>
          <w:bCs/>
          <w:szCs w:val="22"/>
        </w:rPr>
        <w:lastRenderedPageBreak/>
        <w:t>a qualidade dos serviços oferecidos pela licitante, de acordo com o objeto que está sendo licitado;</w:t>
      </w:r>
    </w:p>
    <w:p w:rsidR="00B41D4D" w:rsidRDefault="00B41D4D" w:rsidP="00B41D4D">
      <w:pPr>
        <w:spacing w:line="360" w:lineRule="auto"/>
        <w:jc w:val="both"/>
        <w:rPr>
          <w:rFonts w:eastAsiaTheme="minorHAnsi" w:cs="Arial"/>
          <w:bCs/>
          <w:szCs w:val="22"/>
        </w:rPr>
      </w:pPr>
      <w:r>
        <w:rPr>
          <w:rFonts w:eastAsiaTheme="minorHAnsi" w:cs="Arial"/>
          <w:b/>
          <w:bCs/>
          <w:szCs w:val="22"/>
        </w:rPr>
        <w:t xml:space="preserve">8.2 </w:t>
      </w:r>
      <w:r>
        <w:rPr>
          <w:rFonts w:eastAsiaTheme="minorHAnsi" w:cs="Arial"/>
          <w:bCs/>
          <w:szCs w:val="22"/>
        </w:rPr>
        <w:t xml:space="preserve">         Portaria de Autorização e Alvará de Funcionamento do GSVG </w:t>
      </w:r>
      <w:proofErr w:type="gramStart"/>
      <w:r>
        <w:rPr>
          <w:rFonts w:eastAsiaTheme="minorHAnsi" w:cs="Arial"/>
          <w:bCs/>
          <w:szCs w:val="22"/>
        </w:rPr>
        <w:t xml:space="preserve">( </w:t>
      </w:r>
      <w:proofErr w:type="gramEnd"/>
      <w:r>
        <w:rPr>
          <w:rFonts w:eastAsiaTheme="minorHAnsi" w:cs="Arial"/>
          <w:bCs/>
          <w:szCs w:val="22"/>
        </w:rPr>
        <w:t>Grupamento de Supervisão de Vigilância e Guardas ), que regulamenta e fiscaliza as empresas instaladoras e prestadoras de serviços de segurança, conforme Decreto Estadual nº 32.162/86, nº 35.593/94 e nº 38.107/98.</w:t>
      </w:r>
    </w:p>
    <w:p w:rsidR="00B41D4D" w:rsidRDefault="00B41D4D" w:rsidP="00B41D4D">
      <w:pPr>
        <w:jc w:val="both"/>
        <w:rPr>
          <w:rFonts w:eastAsiaTheme="minorHAnsi"/>
        </w:rPr>
      </w:pPr>
    </w:p>
    <w:p w:rsidR="00B41D4D" w:rsidRDefault="00B41D4D" w:rsidP="00B41D4D">
      <w:pPr>
        <w:autoSpaceDE w:val="0"/>
        <w:autoSpaceDN w:val="0"/>
        <w:adjustRightInd w:val="0"/>
        <w:rPr>
          <w:rFonts w:eastAsiaTheme="minorHAnsi" w:cs="Arial"/>
          <w:szCs w:val="22"/>
        </w:rPr>
      </w:pPr>
    </w:p>
    <w:p w:rsidR="00B41D4D" w:rsidRDefault="00B41D4D" w:rsidP="00B41D4D">
      <w:pPr>
        <w:spacing w:line="360" w:lineRule="auto"/>
        <w:jc w:val="both"/>
        <w:rPr>
          <w:b/>
        </w:rPr>
      </w:pPr>
      <w:r>
        <w:rPr>
          <w:b/>
        </w:rPr>
        <w:t>9. DA ADJUDICAÇÃO:</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 xml:space="preserve">9.1. </w:t>
      </w:r>
      <w:r>
        <w:rPr>
          <w:b/>
        </w:rPr>
        <w:tab/>
      </w:r>
      <w:r>
        <w:t>Constatado o atendimento das exigências fixadas no edital, a licitante que ofertar o menor preço será declarada vencedora, sendo-lhe adjudicado o objeto do certame.</w:t>
      </w:r>
    </w:p>
    <w:p w:rsidR="00B41D4D" w:rsidRDefault="00B41D4D" w:rsidP="00B41D4D">
      <w:pPr>
        <w:tabs>
          <w:tab w:val="left" w:pos="1134"/>
        </w:tabs>
        <w:spacing w:line="360" w:lineRule="auto"/>
        <w:jc w:val="both"/>
        <w:rPr>
          <w:b/>
          <w:sz w:val="10"/>
          <w:szCs w:val="10"/>
        </w:rPr>
      </w:pPr>
    </w:p>
    <w:p w:rsidR="00B41D4D" w:rsidRDefault="00B41D4D" w:rsidP="00B41D4D">
      <w:pPr>
        <w:tabs>
          <w:tab w:val="left" w:pos="1134"/>
        </w:tabs>
        <w:spacing w:line="360" w:lineRule="auto"/>
        <w:jc w:val="both"/>
      </w:pPr>
      <w:r>
        <w:rPr>
          <w:b/>
        </w:rPr>
        <w:t xml:space="preserve">9.2.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B41D4D" w:rsidRDefault="00B41D4D" w:rsidP="00B41D4D">
      <w:pPr>
        <w:tabs>
          <w:tab w:val="left" w:pos="1134"/>
        </w:tabs>
        <w:spacing w:line="360" w:lineRule="auto"/>
        <w:jc w:val="both"/>
      </w:pPr>
      <w:r>
        <w:rPr>
          <w:b/>
        </w:rPr>
        <w:t xml:space="preserve">9.3.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B41D4D" w:rsidRDefault="00B41D4D" w:rsidP="00B41D4D">
      <w:pPr>
        <w:spacing w:line="360" w:lineRule="auto"/>
        <w:jc w:val="both"/>
        <w:rPr>
          <w:b/>
          <w:sz w:val="10"/>
          <w:szCs w:val="10"/>
        </w:rPr>
      </w:pPr>
    </w:p>
    <w:p w:rsidR="00B41D4D" w:rsidRDefault="00B41D4D" w:rsidP="00B41D4D">
      <w:pPr>
        <w:spacing w:line="360" w:lineRule="auto"/>
        <w:jc w:val="both"/>
        <w:rPr>
          <w:b/>
        </w:rPr>
      </w:pPr>
      <w:r>
        <w:rPr>
          <w:b/>
        </w:rPr>
        <w:t>10. DOS RECURSOS ADMINISTRATIVOS:</w:t>
      </w:r>
    </w:p>
    <w:p w:rsidR="00B41D4D" w:rsidRDefault="00B41D4D" w:rsidP="00B41D4D">
      <w:pPr>
        <w:spacing w:line="360" w:lineRule="auto"/>
        <w:jc w:val="both"/>
        <w:rPr>
          <w:b/>
        </w:rPr>
      </w:pPr>
    </w:p>
    <w:p w:rsidR="00B41D4D" w:rsidRDefault="00B41D4D" w:rsidP="00B41D4D">
      <w:pPr>
        <w:spacing w:line="360" w:lineRule="auto"/>
        <w:jc w:val="both"/>
        <w:rPr>
          <w:sz w:val="21"/>
          <w:szCs w:val="21"/>
        </w:rPr>
      </w:pPr>
      <w:r>
        <w:rPr>
          <w:b/>
        </w:rPr>
        <w:t xml:space="preserve">10.1.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B41D4D" w:rsidRDefault="00B41D4D" w:rsidP="00B41D4D">
      <w:pPr>
        <w:tabs>
          <w:tab w:val="left" w:pos="1134"/>
        </w:tabs>
        <w:spacing w:line="360" w:lineRule="auto"/>
        <w:jc w:val="both"/>
      </w:pPr>
      <w:r>
        <w:rPr>
          <w:b/>
        </w:rPr>
        <w:t xml:space="preserve">10.2.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B41D4D" w:rsidRDefault="00B41D4D" w:rsidP="00B41D4D">
      <w:pPr>
        <w:tabs>
          <w:tab w:val="left" w:pos="1134"/>
        </w:tabs>
        <w:spacing w:line="360" w:lineRule="auto"/>
        <w:jc w:val="both"/>
      </w:pPr>
      <w:r>
        <w:rPr>
          <w:b/>
        </w:rPr>
        <w:lastRenderedPageBreak/>
        <w:t xml:space="preserve">10.3. </w:t>
      </w:r>
      <w:r>
        <w:rPr>
          <w:b/>
        </w:rPr>
        <w:tab/>
      </w:r>
      <w:r>
        <w:t>A manifestação expressa da intenção de interpor recurso e da motivação, na sessão pública do pregão, são pressupostos de admissibilidade dos recursos.</w:t>
      </w:r>
    </w:p>
    <w:p w:rsidR="00B41D4D" w:rsidRDefault="00B41D4D" w:rsidP="00B41D4D">
      <w:pPr>
        <w:tabs>
          <w:tab w:val="left" w:pos="1134"/>
        </w:tabs>
        <w:spacing w:line="360" w:lineRule="auto"/>
        <w:jc w:val="both"/>
      </w:pPr>
      <w:r>
        <w:rPr>
          <w:b/>
        </w:rPr>
        <w:t xml:space="preserve">10.4.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B41D4D" w:rsidRDefault="00B41D4D" w:rsidP="00B41D4D">
      <w:pPr>
        <w:spacing w:line="360" w:lineRule="auto"/>
        <w:ind w:firstLine="1418"/>
        <w:jc w:val="both"/>
        <w:rPr>
          <w:b/>
        </w:rPr>
      </w:pPr>
    </w:p>
    <w:p w:rsidR="00B41D4D" w:rsidRDefault="00B41D4D" w:rsidP="00B41D4D">
      <w:pPr>
        <w:spacing w:line="360" w:lineRule="auto"/>
        <w:jc w:val="both"/>
        <w:rPr>
          <w:b/>
        </w:rPr>
      </w:pPr>
      <w:r>
        <w:rPr>
          <w:b/>
        </w:rPr>
        <w:t>11. DOS PRAZOS E DA GARANTIA:</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 xml:space="preserve">11.1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5"/>
      </w:r>
    </w:p>
    <w:p w:rsidR="00B41D4D" w:rsidRDefault="00B41D4D" w:rsidP="00B41D4D">
      <w:pPr>
        <w:tabs>
          <w:tab w:val="left" w:pos="1134"/>
        </w:tabs>
        <w:spacing w:line="360" w:lineRule="auto"/>
        <w:jc w:val="both"/>
        <w:rPr>
          <w:sz w:val="21"/>
          <w:szCs w:val="21"/>
        </w:rPr>
      </w:pPr>
      <w:r>
        <w:rPr>
          <w:b/>
        </w:rPr>
        <w:t xml:space="preserve">11.2 </w:t>
      </w:r>
      <w:r>
        <w:rPr>
          <w:b/>
        </w:rPr>
        <w:tab/>
      </w:r>
      <w:r>
        <w:rPr>
          <w:sz w:val="21"/>
          <w:szCs w:val="21"/>
        </w:rPr>
        <w:t>O prazo de que trata o item anterior poderá ser prorrogado uma vez e pelo mesmo período, desde que seja requerido de forma motivada e durante o transcurso do respectivo prazo.</w:t>
      </w:r>
    </w:p>
    <w:p w:rsidR="00B41D4D" w:rsidRDefault="00B41D4D" w:rsidP="00B41D4D">
      <w:pPr>
        <w:tabs>
          <w:tab w:val="left" w:pos="1134"/>
        </w:tabs>
        <w:spacing w:line="360" w:lineRule="auto"/>
        <w:jc w:val="both"/>
      </w:pPr>
      <w:r>
        <w:rPr>
          <w:b/>
        </w:rPr>
        <w:t xml:space="preserve">11.3 </w:t>
      </w:r>
      <w:r>
        <w:rPr>
          <w:b/>
        </w:rPr>
        <w:tab/>
      </w:r>
      <w:r>
        <w:t xml:space="preserve">O prazo de para vigorar o presente contrato será de até 05 </w:t>
      </w:r>
      <w:proofErr w:type="gramStart"/>
      <w:r>
        <w:t xml:space="preserve">( </w:t>
      </w:r>
      <w:proofErr w:type="gramEnd"/>
      <w:r>
        <w:t>cinco ) dias úteis, a contar da assinatura do instrumento contratual.</w:t>
      </w:r>
    </w:p>
    <w:p w:rsidR="00B41D4D" w:rsidRDefault="00B41D4D" w:rsidP="00B41D4D">
      <w:pPr>
        <w:tabs>
          <w:tab w:val="left" w:pos="1134"/>
        </w:tabs>
        <w:spacing w:line="360" w:lineRule="auto"/>
        <w:jc w:val="both"/>
      </w:pPr>
      <w:r>
        <w:rPr>
          <w:b/>
        </w:rPr>
        <w:t xml:space="preserve">11.4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B41D4D" w:rsidRDefault="00B41D4D" w:rsidP="00B41D4D">
      <w:pPr>
        <w:spacing w:line="360" w:lineRule="auto"/>
        <w:jc w:val="both"/>
        <w:rPr>
          <w:b/>
        </w:rPr>
      </w:pPr>
    </w:p>
    <w:p w:rsidR="00B41D4D" w:rsidRDefault="00B41D4D" w:rsidP="00B41D4D">
      <w:pPr>
        <w:spacing w:line="360" w:lineRule="auto"/>
        <w:jc w:val="both"/>
        <w:rPr>
          <w:b/>
        </w:rPr>
      </w:pPr>
      <w:r>
        <w:rPr>
          <w:b/>
        </w:rPr>
        <w:t>12. DO RECEBIMENTO:</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 xml:space="preserve">12.1. </w:t>
      </w:r>
      <w:r>
        <w:rPr>
          <w:b/>
        </w:rPr>
        <w:tab/>
      </w:r>
      <w:r>
        <w:t xml:space="preserve">Os serviços deverão ser entregues nas respectivas secretarias solicitantes, </w:t>
      </w:r>
      <w:proofErr w:type="gramStart"/>
      <w:r>
        <w:t>após</w:t>
      </w:r>
      <w:proofErr w:type="gramEnd"/>
      <w:r>
        <w:t xml:space="preserve"> verificada a qualidade dos mesmos.</w:t>
      </w:r>
    </w:p>
    <w:p w:rsidR="00B41D4D" w:rsidRDefault="00B41D4D" w:rsidP="00B41D4D">
      <w:pPr>
        <w:tabs>
          <w:tab w:val="left" w:pos="1134"/>
        </w:tabs>
        <w:spacing w:line="360" w:lineRule="auto"/>
        <w:jc w:val="both"/>
      </w:pPr>
      <w:r>
        <w:rPr>
          <w:b/>
        </w:rPr>
        <w:t xml:space="preserve">12.2. </w:t>
      </w:r>
      <w:r>
        <w:rPr>
          <w:b/>
        </w:rPr>
        <w:tab/>
      </w:r>
      <w:r>
        <w:t>Verificada a desconformidade de algum dos serviços, a licitante vencedora deverá promover as correções necessárias no prazo máximo de 02 (dois) dias úteis, sujeitando-se às penalidades previstas neste edital.</w:t>
      </w:r>
    </w:p>
    <w:p w:rsidR="00B41D4D" w:rsidRDefault="00B41D4D" w:rsidP="00B41D4D">
      <w:pPr>
        <w:tabs>
          <w:tab w:val="left" w:pos="1134"/>
        </w:tabs>
        <w:spacing w:line="360" w:lineRule="auto"/>
        <w:jc w:val="both"/>
      </w:pPr>
      <w:r>
        <w:rPr>
          <w:b/>
        </w:rPr>
        <w:t>12.3.</w:t>
      </w:r>
      <w:r>
        <w:t xml:space="preserve"> </w:t>
      </w:r>
      <w:r>
        <w:tab/>
        <w:t>A nota fiscal/fatura deverá, obrigatoriamente, ser entregue junto com o seu objeto.</w:t>
      </w:r>
    </w:p>
    <w:p w:rsidR="00B41D4D" w:rsidRPr="00B41D4D" w:rsidRDefault="00B41D4D" w:rsidP="00B41D4D">
      <w:pPr>
        <w:autoSpaceDE w:val="0"/>
        <w:autoSpaceDN w:val="0"/>
        <w:adjustRightInd w:val="0"/>
        <w:ind w:right="-710"/>
        <w:jc w:val="both"/>
        <w:rPr>
          <w:rFonts w:cs="Arial"/>
          <w:color w:val="000000"/>
          <w:szCs w:val="22"/>
        </w:rPr>
      </w:pPr>
      <w:proofErr w:type="gramStart"/>
      <w:r w:rsidRPr="00B41D4D">
        <w:rPr>
          <w:rFonts w:cs="Arial"/>
          <w:b/>
          <w:color w:val="000000"/>
          <w:szCs w:val="22"/>
        </w:rPr>
        <w:t>12.4</w:t>
      </w:r>
      <w:r w:rsidRPr="00B41D4D">
        <w:rPr>
          <w:rFonts w:cs="Arial"/>
          <w:color w:val="000000"/>
          <w:szCs w:val="22"/>
        </w:rPr>
        <w:t xml:space="preserve"> .</w:t>
      </w:r>
      <w:proofErr w:type="gramEnd"/>
      <w:r w:rsidRPr="00B41D4D">
        <w:rPr>
          <w:rFonts w:cs="Arial"/>
          <w:color w:val="000000"/>
          <w:szCs w:val="22"/>
        </w:rPr>
        <w:t xml:space="preserve">        Os serviços de monitoramento deverão ser com GSM </w:t>
      </w:r>
      <w:proofErr w:type="gramStart"/>
      <w:r w:rsidRPr="00B41D4D">
        <w:rPr>
          <w:rFonts w:cs="Arial"/>
          <w:color w:val="000000"/>
          <w:szCs w:val="22"/>
        </w:rPr>
        <w:t xml:space="preserve">( </w:t>
      </w:r>
      <w:proofErr w:type="gramEnd"/>
      <w:r w:rsidRPr="00B41D4D">
        <w:rPr>
          <w:rFonts w:cs="Arial"/>
          <w:color w:val="000000"/>
          <w:szCs w:val="22"/>
        </w:rPr>
        <w:t>Via Telefone );</w:t>
      </w:r>
    </w:p>
    <w:p w:rsidR="00B41D4D" w:rsidRPr="00B41D4D" w:rsidRDefault="00B41D4D" w:rsidP="00B41D4D">
      <w:pPr>
        <w:autoSpaceDE w:val="0"/>
        <w:autoSpaceDN w:val="0"/>
        <w:adjustRightInd w:val="0"/>
        <w:ind w:right="-710"/>
        <w:jc w:val="both"/>
        <w:rPr>
          <w:rFonts w:cs="Arial"/>
          <w:color w:val="000000"/>
          <w:szCs w:val="22"/>
        </w:rPr>
      </w:pPr>
    </w:p>
    <w:p w:rsidR="00B41D4D" w:rsidRPr="00B41D4D" w:rsidRDefault="00B41D4D" w:rsidP="00B41D4D">
      <w:pPr>
        <w:autoSpaceDE w:val="0"/>
        <w:autoSpaceDN w:val="0"/>
        <w:adjustRightInd w:val="0"/>
        <w:ind w:right="-710"/>
        <w:jc w:val="both"/>
        <w:rPr>
          <w:rFonts w:cs="Arial"/>
          <w:color w:val="000000"/>
          <w:szCs w:val="22"/>
        </w:rPr>
      </w:pPr>
      <w:r w:rsidRPr="00B41D4D">
        <w:rPr>
          <w:rFonts w:cs="Arial"/>
          <w:b/>
          <w:color w:val="000000"/>
          <w:szCs w:val="22"/>
        </w:rPr>
        <w:lastRenderedPageBreak/>
        <w:t>12.5</w:t>
      </w:r>
      <w:r w:rsidRPr="00B41D4D">
        <w:rPr>
          <w:rFonts w:cs="Arial"/>
          <w:color w:val="000000"/>
          <w:szCs w:val="22"/>
        </w:rPr>
        <w:t xml:space="preserve">    </w:t>
      </w:r>
      <w:r>
        <w:rPr>
          <w:rFonts w:cs="Arial"/>
          <w:color w:val="000000"/>
          <w:szCs w:val="22"/>
        </w:rPr>
        <w:t xml:space="preserve">    </w:t>
      </w:r>
      <w:r w:rsidRPr="00B41D4D">
        <w:rPr>
          <w:rFonts w:cs="Arial"/>
          <w:color w:val="000000"/>
          <w:szCs w:val="22"/>
        </w:rPr>
        <w:t>Os serviços de monitoramento deverão ser 24 horas,</w:t>
      </w:r>
      <w:proofErr w:type="gramStart"/>
      <w:r w:rsidRPr="00B41D4D">
        <w:rPr>
          <w:rFonts w:cs="Arial"/>
          <w:color w:val="000000"/>
          <w:szCs w:val="22"/>
        </w:rPr>
        <w:t xml:space="preserve">  </w:t>
      </w:r>
      <w:proofErr w:type="gramEnd"/>
      <w:r w:rsidRPr="00B41D4D">
        <w:rPr>
          <w:rFonts w:cs="Arial"/>
          <w:color w:val="000000"/>
          <w:szCs w:val="22"/>
        </w:rPr>
        <w:t>assim como a disponibilidade por parte da CONTRATADA, de no mínimo (01) uma viatura, dentro do perímetro urbano do município de Santo Antônio das Missões-RS, para prestar apoio logístico ao órgão policial e a CONTRATANTE.</w:t>
      </w:r>
    </w:p>
    <w:p w:rsidR="00B41D4D" w:rsidRPr="00B41D4D" w:rsidRDefault="00B41D4D" w:rsidP="00B41D4D">
      <w:pPr>
        <w:autoSpaceDE w:val="0"/>
        <w:autoSpaceDN w:val="0"/>
        <w:adjustRightInd w:val="0"/>
        <w:ind w:right="-710"/>
        <w:jc w:val="both"/>
        <w:rPr>
          <w:rFonts w:cs="Arial"/>
          <w:color w:val="000000"/>
          <w:szCs w:val="22"/>
        </w:rPr>
      </w:pPr>
    </w:p>
    <w:p w:rsidR="00B41D4D" w:rsidRPr="00B41D4D" w:rsidRDefault="00B41D4D" w:rsidP="00B41D4D">
      <w:pPr>
        <w:autoSpaceDE w:val="0"/>
        <w:autoSpaceDN w:val="0"/>
        <w:adjustRightInd w:val="0"/>
        <w:ind w:right="-710"/>
        <w:jc w:val="both"/>
        <w:rPr>
          <w:rFonts w:cs="Arial"/>
          <w:color w:val="000000"/>
          <w:szCs w:val="22"/>
        </w:rPr>
      </w:pPr>
      <w:r w:rsidRPr="00B41D4D">
        <w:rPr>
          <w:rFonts w:cs="Arial"/>
          <w:b/>
          <w:color w:val="000000"/>
          <w:szCs w:val="22"/>
        </w:rPr>
        <w:t>12.6</w:t>
      </w:r>
      <w:r w:rsidRPr="00B41D4D">
        <w:rPr>
          <w:rFonts w:cs="Arial"/>
          <w:color w:val="000000"/>
          <w:szCs w:val="22"/>
        </w:rPr>
        <w:t xml:space="preserve">     A responsabilidade por veículo, moto e pessoas que trabalharão para cumprimento do objeto ora licitado, inclusive trabalhista, comerciais, tributárias, material de segurança </w:t>
      </w:r>
      <w:proofErr w:type="gramStart"/>
      <w:r w:rsidRPr="00B41D4D">
        <w:rPr>
          <w:rFonts w:cs="Arial"/>
          <w:color w:val="000000"/>
          <w:szCs w:val="22"/>
        </w:rPr>
        <w:t xml:space="preserve">( </w:t>
      </w:r>
      <w:proofErr w:type="gramEnd"/>
      <w:r w:rsidRPr="00B41D4D">
        <w:rPr>
          <w:rFonts w:cs="Arial"/>
          <w:color w:val="000000"/>
          <w:szCs w:val="22"/>
        </w:rPr>
        <w:t>EPIs), deverá ser da empresa CONTRATADA.</w:t>
      </w:r>
    </w:p>
    <w:p w:rsidR="00B41D4D" w:rsidRPr="00B41D4D" w:rsidRDefault="00B41D4D" w:rsidP="00B41D4D">
      <w:pPr>
        <w:spacing w:line="360" w:lineRule="auto"/>
        <w:ind w:firstLine="1418"/>
        <w:jc w:val="both"/>
        <w:rPr>
          <w:b/>
          <w:szCs w:val="22"/>
        </w:rPr>
      </w:pPr>
    </w:p>
    <w:p w:rsidR="00B41D4D" w:rsidRDefault="00B41D4D" w:rsidP="00B41D4D">
      <w:pPr>
        <w:spacing w:line="360" w:lineRule="auto"/>
        <w:jc w:val="both"/>
        <w:rPr>
          <w:b/>
        </w:rPr>
      </w:pPr>
      <w:r>
        <w:rPr>
          <w:b/>
        </w:rPr>
        <w:t>13. DO PAGAMENTO:</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13.1.</w:t>
      </w:r>
      <w:r>
        <w:t xml:space="preserve"> </w:t>
      </w:r>
      <w:r>
        <w:tab/>
        <w:t>O pagamento será efetuado contra empenho, referente ao montante semanal dos serviços, por intermédio da Tesouraria do Município e mediante apresentação da Nota Fiscal/Fatura.</w:t>
      </w:r>
    </w:p>
    <w:p w:rsidR="00B41D4D" w:rsidRDefault="00B41D4D" w:rsidP="00B41D4D">
      <w:pPr>
        <w:tabs>
          <w:tab w:val="left" w:pos="1134"/>
        </w:tabs>
        <w:spacing w:line="360" w:lineRule="auto"/>
        <w:jc w:val="both"/>
      </w:pPr>
      <w:r>
        <w:rPr>
          <w:b/>
        </w:rPr>
        <w:t xml:space="preserve">13.2.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B41D4D" w:rsidRDefault="00B41D4D" w:rsidP="00B41D4D">
      <w:pPr>
        <w:tabs>
          <w:tab w:val="left" w:pos="1134"/>
        </w:tabs>
        <w:spacing w:line="360" w:lineRule="auto"/>
        <w:jc w:val="both"/>
      </w:pPr>
      <w:r>
        <w:rPr>
          <w:b/>
        </w:rPr>
        <w:t xml:space="preserve">13.3. </w:t>
      </w:r>
      <w:r>
        <w:rPr>
          <w:b/>
        </w:rPr>
        <w:tab/>
      </w:r>
      <w:r>
        <w:t xml:space="preserve">O pagamento será efetuado no prazo de máximo de 05 dias uteis de cada mês. </w:t>
      </w:r>
    </w:p>
    <w:p w:rsidR="00B41D4D" w:rsidRDefault="00B41D4D" w:rsidP="00B41D4D">
      <w:pPr>
        <w:tabs>
          <w:tab w:val="left" w:pos="1134"/>
        </w:tabs>
        <w:spacing w:line="360" w:lineRule="auto"/>
        <w:jc w:val="both"/>
        <w:rPr>
          <w:b/>
        </w:rPr>
      </w:pPr>
      <w:r>
        <w:rPr>
          <w:b/>
        </w:rPr>
        <w:t xml:space="preserve">13.4.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rPr>
          <w:b/>
        </w:rPr>
      </w:pPr>
      <w:proofErr w:type="gramStart"/>
      <w:r>
        <w:rPr>
          <w:b/>
        </w:rPr>
        <w:t>14 .</w:t>
      </w:r>
      <w:proofErr w:type="gramEnd"/>
      <w:r>
        <w:rPr>
          <w:b/>
        </w:rPr>
        <w:t xml:space="preserve"> DA VIGÊNCIA:</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t xml:space="preserve">                 O presente contrato, será pelo período de 12 (doze</w:t>
      </w:r>
      <w:proofErr w:type="gramStart"/>
      <w:r>
        <w:t xml:space="preserve"> )</w:t>
      </w:r>
      <w:proofErr w:type="gramEnd"/>
      <w:r>
        <w:t xml:space="preserve"> meses, podendo o mesmo ser prorrogado por até 60 ( sessenta meses ) a critério da administração.</w:t>
      </w:r>
    </w:p>
    <w:p w:rsidR="00B41D4D" w:rsidRDefault="00B41D4D" w:rsidP="00B41D4D">
      <w:pPr>
        <w:tabs>
          <w:tab w:val="left" w:pos="1134"/>
        </w:tabs>
        <w:spacing w:line="360" w:lineRule="auto"/>
        <w:jc w:val="both"/>
      </w:pPr>
    </w:p>
    <w:p w:rsidR="00B41D4D" w:rsidRDefault="00B41D4D" w:rsidP="00B41D4D">
      <w:pPr>
        <w:tabs>
          <w:tab w:val="left" w:pos="1134"/>
        </w:tabs>
        <w:spacing w:line="360" w:lineRule="auto"/>
        <w:jc w:val="both"/>
        <w:rPr>
          <w:b/>
        </w:rPr>
      </w:pPr>
      <w:r>
        <w:rPr>
          <w:b/>
        </w:rPr>
        <w:t>15. DO REAJUSTE:</w:t>
      </w:r>
    </w:p>
    <w:p w:rsidR="00B41D4D" w:rsidRDefault="00B41D4D" w:rsidP="00B41D4D">
      <w:pPr>
        <w:tabs>
          <w:tab w:val="left" w:pos="1134"/>
        </w:tabs>
        <w:spacing w:line="360" w:lineRule="auto"/>
        <w:jc w:val="both"/>
      </w:pPr>
    </w:p>
    <w:p w:rsidR="00B41D4D" w:rsidRDefault="00B41D4D" w:rsidP="00B41D4D">
      <w:pPr>
        <w:tabs>
          <w:tab w:val="left" w:pos="1134"/>
        </w:tabs>
        <w:spacing w:line="360" w:lineRule="auto"/>
        <w:jc w:val="both"/>
      </w:pPr>
      <w:r>
        <w:rPr>
          <w:b/>
        </w:rPr>
        <w:t>15.1.</w:t>
      </w:r>
      <w:r>
        <w:t xml:space="preserve">    Os valores contratuais poderão a vir </w:t>
      </w:r>
      <w:proofErr w:type="gramStart"/>
      <w:r>
        <w:t>ser reajustados</w:t>
      </w:r>
      <w:proofErr w:type="gramEnd"/>
      <w:r>
        <w:t xml:space="preserve"> com base na variação acumulada do IGPM dos últimos 12 meses;</w:t>
      </w:r>
    </w:p>
    <w:p w:rsidR="00B41D4D" w:rsidRDefault="00B41D4D" w:rsidP="00B41D4D">
      <w:pPr>
        <w:tabs>
          <w:tab w:val="left" w:pos="1134"/>
        </w:tabs>
        <w:spacing w:line="360" w:lineRule="auto"/>
        <w:jc w:val="both"/>
      </w:pPr>
      <w:r>
        <w:rPr>
          <w:b/>
        </w:rPr>
        <w:t>15.2.</w:t>
      </w:r>
      <w:r>
        <w:t xml:space="preserve">   Para eventual pedido de reajuste ou repactuação do valor referente á mensalidade vigente, não será concedida nenhuma espécie de antecipação de qualquer titulo que seja.</w:t>
      </w:r>
    </w:p>
    <w:p w:rsidR="00B41D4D" w:rsidRPr="008A1262" w:rsidRDefault="00B41D4D" w:rsidP="008A1262">
      <w:pPr>
        <w:autoSpaceDE w:val="0"/>
        <w:autoSpaceDN w:val="0"/>
        <w:adjustRightInd w:val="0"/>
        <w:rPr>
          <w:rFonts w:eastAsiaTheme="minorHAnsi" w:cs="Arial"/>
          <w:szCs w:val="22"/>
        </w:rPr>
      </w:pPr>
      <w:r>
        <w:lastRenderedPageBreak/>
        <w:t xml:space="preserve">             </w:t>
      </w:r>
    </w:p>
    <w:p w:rsidR="00B41D4D" w:rsidRDefault="00B41D4D" w:rsidP="00B41D4D">
      <w:pPr>
        <w:tabs>
          <w:tab w:val="left" w:pos="1134"/>
        </w:tabs>
        <w:spacing w:line="360" w:lineRule="auto"/>
        <w:jc w:val="both"/>
        <w:rPr>
          <w:b/>
        </w:rPr>
      </w:pPr>
      <w:r>
        <w:rPr>
          <w:b/>
        </w:rPr>
        <w:t>16. DAS PENALIDADES:</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 xml:space="preserve">16.1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B41D4D" w:rsidRDefault="00B41D4D" w:rsidP="00B41D4D">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B41D4D" w:rsidRDefault="00B41D4D" w:rsidP="00B41D4D">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B41D4D" w:rsidRDefault="00B41D4D" w:rsidP="00B41D4D">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B41D4D" w:rsidRDefault="00B41D4D" w:rsidP="00B41D4D">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B41D4D" w:rsidRDefault="00B41D4D" w:rsidP="00B41D4D">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B41D4D" w:rsidRDefault="00B41D4D" w:rsidP="00B41D4D">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B41D4D" w:rsidRDefault="00B41D4D" w:rsidP="00B41D4D">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B41D4D" w:rsidRDefault="00B41D4D" w:rsidP="00B41D4D">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 xml:space="preserve">16.2 </w:t>
      </w:r>
      <w:r>
        <w:rPr>
          <w:b/>
        </w:rPr>
        <w:tab/>
      </w:r>
      <w:r>
        <w:t>As penalidades serão registradas no cadastro da contratada, quando for o caso.</w:t>
      </w:r>
    </w:p>
    <w:p w:rsidR="00B41D4D" w:rsidRDefault="00B41D4D" w:rsidP="00B41D4D">
      <w:pPr>
        <w:tabs>
          <w:tab w:val="left" w:pos="1134"/>
        </w:tabs>
        <w:spacing w:line="360" w:lineRule="auto"/>
        <w:jc w:val="both"/>
      </w:pPr>
      <w:r>
        <w:rPr>
          <w:b/>
        </w:rPr>
        <w:lastRenderedPageBreak/>
        <w:t xml:space="preserve">16.3 </w:t>
      </w:r>
      <w:r>
        <w:rPr>
          <w:b/>
        </w:rPr>
        <w:tab/>
      </w:r>
      <w:r>
        <w:t>Nenhum pagamento será efetuado pela Administração enquanto pendente de liquidação qualquer obrigação financeira que for imposta ao fornecedor em virtude de penalidade ou inadimplência contratual.</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rPr>
          <w:b/>
        </w:rPr>
      </w:pPr>
      <w:r>
        <w:rPr>
          <w:b/>
        </w:rPr>
        <w:t>17. DAS DISPOSIÇÕES GERAIS:</w:t>
      </w:r>
    </w:p>
    <w:p w:rsidR="00B41D4D" w:rsidRDefault="00B41D4D" w:rsidP="00B41D4D">
      <w:pPr>
        <w:tabs>
          <w:tab w:val="left" w:pos="1134"/>
        </w:tabs>
        <w:spacing w:line="360" w:lineRule="auto"/>
        <w:jc w:val="both"/>
        <w:rPr>
          <w:b/>
        </w:rPr>
      </w:pPr>
    </w:p>
    <w:p w:rsidR="00B41D4D" w:rsidRDefault="00B41D4D" w:rsidP="00B41D4D">
      <w:pPr>
        <w:tabs>
          <w:tab w:val="left" w:pos="1134"/>
        </w:tabs>
        <w:spacing w:line="360" w:lineRule="auto"/>
        <w:jc w:val="both"/>
      </w:pPr>
      <w:r>
        <w:rPr>
          <w:b/>
        </w:rPr>
        <w:t xml:space="preserve">17.1.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11:30 e das 13:00 ás 16:00 horas, preferencialmente, com antecedência mínima de 03 (três) dias da data marcada para recebimento dos envelopes.</w:t>
      </w:r>
    </w:p>
    <w:p w:rsidR="00B41D4D" w:rsidRDefault="00B41D4D" w:rsidP="00B41D4D">
      <w:pPr>
        <w:tabs>
          <w:tab w:val="left" w:pos="1134"/>
        </w:tabs>
        <w:spacing w:line="360" w:lineRule="auto"/>
        <w:jc w:val="both"/>
      </w:pPr>
      <w:r>
        <w:rPr>
          <w:b/>
        </w:rPr>
        <w:t xml:space="preserve">17.2. </w:t>
      </w:r>
      <w:r>
        <w:rPr>
          <w:b/>
        </w:rPr>
        <w:tab/>
      </w:r>
      <w:r>
        <w:t>Os questionamentos recebidos e as respectivas respostas com relação ao presente pregão encontrar-se-ão à disposição de todos os interessados no Município, setor de compras e licitações.</w:t>
      </w:r>
    </w:p>
    <w:p w:rsidR="00B41D4D" w:rsidRDefault="00B41D4D" w:rsidP="00B41D4D">
      <w:pPr>
        <w:tabs>
          <w:tab w:val="left" w:pos="1134"/>
        </w:tabs>
        <w:spacing w:line="360" w:lineRule="auto"/>
        <w:jc w:val="both"/>
      </w:pPr>
      <w:r>
        <w:rPr>
          <w:b/>
        </w:rPr>
        <w:t>17.3.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B41D4D" w:rsidRDefault="00B41D4D" w:rsidP="00B41D4D">
      <w:pPr>
        <w:tabs>
          <w:tab w:val="left" w:pos="1134"/>
        </w:tabs>
        <w:spacing w:line="360" w:lineRule="auto"/>
        <w:jc w:val="both"/>
      </w:pPr>
      <w:r>
        <w:rPr>
          <w:b/>
        </w:rPr>
        <w:t xml:space="preserve">17.4.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B41D4D" w:rsidRDefault="00B41D4D" w:rsidP="00B41D4D">
      <w:pPr>
        <w:tabs>
          <w:tab w:val="left" w:pos="1134"/>
        </w:tabs>
        <w:spacing w:line="360" w:lineRule="auto"/>
        <w:jc w:val="both"/>
      </w:pPr>
      <w:r>
        <w:rPr>
          <w:b/>
        </w:rPr>
        <w:t xml:space="preserve">17.5.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B41D4D" w:rsidRDefault="00B41D4D" w:rsidP="00B41D4D">
      <w:pPr>
        <w:tabs>
          <w:tab w:val="left" w:pos="1134"/>
        </w:tabs>
        <w:spacing w:line="360" w:lineRule="auto"/>
        <w:jc w:val="both"/>
      </w:pPr>
    </w:p>
    <w:p w:rsidR="00B41D4D" w:rsidRDefault="00B41D4D" w:rsidP="00B41D4D">
      <w:pPr>
        <w:tabs>
          <w:tab w:val="left" w:pos="1134"/>
        </w:tabs>
        <w:spacing w:line="360" w:lineRule="auto"/>
        <w:jc w:val="both"/>
      </w:pPr>
      <w:r>
        <w:rPr>
          <w:b/>
          <w:bCs/>
        </w:rPr>
        <w:t xml:space="preserve">17.6.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B41D4D" w:rsidRDefault="00B41D4D" w:rsidP="00B41D4D">
      <w:pPr>
        <w:tabs>
          <w:tab w:val="left" w:pos="1134"/>
        </w:tabs>
        <w:spacing w:line="360" w:lineRule="auto"/>
        <w:jc w:val="both"/>
      </w:pPr>
      <w:r>
        <w:rPr>
          <w:b/>
        </w:rPr>
        <w:t xml:space="preserve">17.7.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B41D4D" w:rsidRDefault="00B41D4D" w:rsidP="00B41D4D">
      <w:pPr>
        <w:tabs>
          <w:tab w:val="left" w:pos="1134"/>
        </w:tabs>
        <w:spacing w:line="360" w:lineRule="auto"/>
        <w:jc w:val="both"/>
      </w:pPr>
      <w:r>
        <w:rPr>
          <w:b/>
        </w:rPr>
        <w:lastRenderedPageBreak/>
        <w:t xml:space="preserve">17.8. </w:t>
      </w:r>
      <w:r>
        <w:rPr>
          <w:b/>
        </w:rPr>
        <w:tab/>
      </w:r>
      <w:r>
        <w:t>Após a apresentação da proposta, não caberá desistência, salvo por motivo justo decorrente de fato superveniente e aceito pelo pregoeiro.</w:t>
      </w:r>
    </w:p>
    <w:p w:rsidR="00B41D4D" w:rsidRDefault="00B41D4D" w:rsidP="00B41D4D">
      <w:pPr>
        <w:tabs>
          <w:tab w:val="left" w:pos="1134"/>
        </w:tabs>
        <w:spacing w:line="360" w:lineRule="auto"/>
        <w:jc w:val="both"/>
      </w:pPr>
      <w:r>
        <w:rPr>
          <w:b/>
        </w:rPr>
        <w:t xml:space="preserve">17.9. </w:t>
      </w:r>
      <w:r>
        <w:rPr>
          <w:b/>
        </w:rPr>
        <w:tab/>
      </w:r>
      <w:r>
        <w:t>A Administração poderá revogar a licitação por razões de interesse público, devendo anulá-la por ilegalidade, em despacho fundamentado, sem a obrigação de indenizar (art. 49 da Lei Federal nº 8.666-93).</w:t>
      </w:r>
    </w:p>
    <w:p w:rsidR="00B41D4D" w:rsidRDefault="00B41D4D" w:rsidP="00B41D4D">
      <w:pPr>
        <w:tabs>
          <w:tab w:val="left" w:pos="1134"/>
        </w:tabs>
        <w:spacing w:line="360" w:lineRule="auto"/>
        <w:jc w:val="both"/>
      </w:pPr>
      <w:r>
        <w:rPr>
          <w:b/>
        </w:rPr>
        <w:t xml:space="preserve">17.10.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B41D4D" w:rsidRDefault="00B41D4D" w:rsidP="00B41D4D">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B41D4D" w:rsidRDefault="00B41D4D" w:rsidP="00B41D4D">
      <w:pPr>
        <w:spacing w:line="360" w:lineRule="auto"/>
        <w:ind w:firstLine="1418"/>
        <w:jc w:val="both"/>
        <w:rPr>
          <w:b/>
          <w:i/>
          <w:spacing w:val="14"/>
        </w:rPr>
      </w:pPr>
      <w:r>
        <w:rPr>
          <w:spacing w:val="14"/>
        </w:rPr>
        <w:t xml:space="preserve">               </w:t>
      </w:r>
      <w:r w:rsidR="00205A48">
        <w:rPr>
          <w:spacing w:val="14"/>
        </w:rPr>
        <w:t xml:space="preserve">Santo Antônio </w:t>
      </w:r>
      <w:r w:rsidR="00EE0CC2">
        <w:rPr>
          <w:spacing w:val="14"/>
        </w:rPr>
        <w:t>das Missões-RS, 06</w:t>
      </w:r>
      <w:r>
        <w:rPr>
          <w:spacing w:val="14"/>
        </w:rPr>
        <w:t xml:space="preserve"> de </w:t>
      </w:r>
      <w:r w:rsidR="00EE0CC2">
        <w:rPr>
          <w:spacing w:val="14"/>
        </w:rPr>
        <w:t>jul</w:t>
      </w:r>
      <w:r w:rsidR="00462502">
        <w:rPr>
          <w:spacing w:val="14"/>
        </w:rPr>
        <w:t xml:space="preserve">ho </w:t>
      </w:r>
      <w:r>
        <w:rPr>
          <w:spacing w:val="14"/>
        </w:rPr>
        <w:t>de 2017.</w:t>
      </w:r>
      <w:r>
        <w:rPr>
          <w:b/>
          <w:i/>
          <w:spacing w:val="14"/>
        </w:rPr>
        <w:t xml:space="preserve">                       </w:t>
      </w:r>
    </w:p>
    <w:p w:rsidR="00205A48" w:rsidRDefault="00B41D4D" w:rsidP="00B41D4D">
      <w:pPr>
        <w:spacing w:line="360" w:lineRule="auto"/>
        <w:ind w:firstLine="1418"/>
        <w:jc w:val="both"/>
        <w:rPr>
          <w:spacing w:val="14"/>
        </w:rPr>
      </w:pPr>
      <w:r>
        <w:rPr>
          <w:spacing w:val="14"/>
        </w:rPr>
        <w:t xml:space="preserve">                   </w:t>
      </w:r>
      <w:r>
        <w:rPr>
          <w:spacing w:val="14"/>
        </w:rPr>
        <w:tab/>
      </w:r>
      <w:r>
        <w:rPr>
          <w:spacing w:val="14"/>
        </w:rPr>
        <w:tab/>
      </w:r>
    </w:p>
    <w:p w:rsidR="00B41D4D" w:rsidRDefault="00B41D4D" w:rsidP="00B41D4D">
      <w:pPr>
        <w:spacing w:line="360" w:lineRule="auto"/>
        <w:ind w:firstLine="1418"/>
        <w:jc w:val="both"/>
        <w:rPr>
          <w:spacing w:val="14"/>
        </w:rPr>
      </w:pPr>
      <w:r>
        <w:rPr>
          <w:spacing w:val="14"/>
        </w:rPr>
        <w:tab/>
      </w:r>
    </w:p>
    <w:p w:rsidR="00B41D4D" w:rsidRDefault="00B41D4D" w:rsidP="00205A48">
      <w:pPr>
        <w:spacing w:line="360" w:lineRule="auto"/>
        <w:jc w:val="both"/>
        <w:rPr>
          <w:spacing w:val="14"/>
        </w:rPr>
      </w:pPr>
      <w:r>
        <w:rPr>
          <w:spacing w:val="14"/>
        </w:rPr>
        <w:t xml:space="preserve">                    </w:t>
      </w:r>
      <w:r w:rsidR="00205A48">
        <w:rPr>
          <w:spacing w:val="14"/>
        </w:rPr>
        <w:t xml:space="preserve">               </w:t>
      </w:r>
      <w:r>
        <w:rPr>
          <w:spacing w:val="14"/>
        </w:rPr>
        <w:t xml:space="preserve">                               </w:t>
      </w:r>
      <w:proofErr w:type="spellStart"/>
      <w:r>
        <w:rPr>
          <w:spacing w:val="14"/>
        </w:rPr>
        <w:t>Puranci</w:t>
      </w:r>
      <w:proofErr w:type="spellEnd"/>
      <w:r>
        <w:rPr>
          <w:spacing w:val="14"/>
        </w:rPr>
        <w:t xml:space="preserve"> Barcelos dos Santos</w:t>
      </w:r>
    </w:p>
    <w:p w:rsidR="00B41D4D" w:rsidRDefault="00205A48" w:rsidP="00B41D4D">
      <w:pPr>
        <w:spacing w:line="360" w:lineRule="auto"/>
        <w:ind w:firstLine="1418"/>
        <w:jc w:val="both"/>
        <w:rPr>
          <w:spacing w:val="14"/>
        </w:rPr>
      </w:pPr>
      <w:r>
        <w:rPr>
          <w:spacing w:val="14"/>
        </w:rPr>
        <w:t xml:space="preserve"> </w:t>
      </w:r>
      <w:r w:rsidR="00B41D4D">
        <w:rPr>
          <w:spacing w:val="14"/>
        </w:rPr>
        <w:t xml:space="preserve">                                                         Prefeito Municipal</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B41D4D" w:rsidTr="00B41D4D">
        <w:tc>
          <w:tcPr>
            <w:tcW w:w="4221" w:type="dxa"/>
            <w:tcBorders>
              <w:top w:val="single" w:sz="8" w:space="0" w:color="000000"/>
              <w:left w:val="single" w:sz="8" w:space="0" w:color="000000"/>
              <w:bottom w:val="single" w:sz="8" w:space="0" w:color="000000"/>
              <w:right w:val="single" w:sz="8" w:space="0" w:color="000000"/>
            </w:tcBorders>
            <w:hideMark/>
          </w:tcPr>
          <w:p w:rsidR="00B41D4D" w:rsidRDefault="00B41D4D">
            <w:pPr>
              <w:snapToGrid w:val="0"/>
              <w:spacing w:line="360" w:lineRule="auto"/>
              <w:jc w:val="both"/>
            </w:pPr>
            <w:r>
              <w:t>Este edital foi devidamente examinado e aprovado por esta Assessoria Jurídica.</w:t>
            </w:r>
          </w:p>
          <w:p w:rsidR="00B41D4D" w:rsidRDefault="00B41D4D">
            <w:pPr>
              <w:spacing w:line="360" w:lineRule="auto"/>
              <w:jc w:val="both"/>
            </w:pPr>
            <w:r>
              <w:t>Em _____-_____-________</w:t>
            </w:r>
          </w:p>
          <w:p w:rsidR="00B41D4D" w:rsidRDefault="00B41D4D">
            <w:pPr>
              <w:spacing w:line="360" w:lineRule="auto"/>
              <w:jc w:val="both"/>
            </w:pPr>
            <w:r>
              <w:t xml:space="preserve">            ____________________</w:t>
            </w:r>
          </w:p>
          <w:p w:rsidR="00B41D4D" w:rsidRDefault="00B41D4D">
            <w:pPr>
              <w:spacing w:line="360" w:lineRule="auto"/>
              <w:jc w:val="both"/>
            </w:pPr>
            <w:r>
              <w:t xml:space="preserve">               </w:t>
            </w:r>
            <w:proofErr w:type="gramStart"/>
            <w:r>
              <w:t>Assessor(</w:t>
            </w:r>
            <w:proofErr w:type="gramEnd"/>
            <w:r>
              <w:t xml:space="preserve">a) Jurídico(a)       </w:t>
            </w:r>
          </w:p>
        </w:tc>
      </w:tr>
    </w:tbl>
    <w:p w:rsidR="00B41D4D" w:rsidRDefault="00B41D4D" w:rsidP="00B41D4D"/>
    <w:p w:rsidR="00B41D4D" w:rsidRDefault="00B41D4D" w:rsidP="00B41D4D"/>
    <w:p w:rsidR="00B41D4D" w:rsidRDefault="00B41D4D" w:rsidP="00B41D4D"/>
    <w:p w:rsidR="00B41D4D" w:rsidRDefault="00B41D4D" w:rsidP="00B41D4D"/>
    <w:p w:rsidR="00B41D4D" w:rsidRDefault="00B41D4D" w:rsidP="00B41D4D"/>
    <w:p w:rsidR="00B41D4D" w:rsidRDefault="00B41D4D" w:rsidP="00B41D4D"/>
    <w:p w:rsidR="00B41D4D" w:rsidRDefault="00B41D4D" w:rsidP="00B41D4D">
      <w:pPr>
        <w:rPr>
          <w:rFonts w:cs="Arial"/>
          <w:sz w:val="29"/>
          <w:szCs w:val="29"/>
          <w:lang w:eastAsia="pt-BR"/>
        </w:rPr>
      </w:pPr>
    </w:p>
    <w:p w:rsidR="00B41D4D" w:rsidRDefault="00B41D4D" w:rsidP="00B41D4D">
      <w:pPr>
        <w:rPr>
          <w:rFonts w:cs="Arial"/>
          <w:sz w:val="29"/>
          <w:szCs w:val="29"/>
          <w:lang w:eastAsia="pt-BR"/>
        </w:rPr>
      </w:pPr>
    </w:p>
    <w:p w:rsidR="00B41D4D" w:rsidRDefault="00B41D4D" w:rsidP="00B41D4D">
      <w:pPr>
        <w:rPr>
          <w:rFonts w:cs="Arial"/>
          <w:sz w:val="29"/>
          <w:szCs w:val="29"/>
          <w:lang w:eastAsia="pt-BR"/>
        </w:rPr>
      </w:pPr>
    </w:p>
    <w:p w:rsidR="00B41D4D" w:rsidRDefault="00B41D4D" w:rsidP="00B41D4D">
      <w:pPr>
        <w:rPr>
          <w:rFonts w:cs="Arial"/>
          <w:sz w:val="29"/>
          <w:szCs w:val="29"/>
          <w:lang w:eastAsia="pt-BR"/>
        </w:rPr>
      </w:pPr>
    </w:p>
    <w:p w:rsidR="00B41D4D" w:rsidRDefault="00B41D4D" w:rsidP="00B41D4D">
      <w:pPr>
        <w:rPr>
          <w:rFonts w:cs="Arial"/>
          <w:sz w:val="29"/>
          <w:szCs w:val="29"/>
          <w:lang w:eastAsia="pt-BR"/>
        </w:rPr>
      </w:pPr>
    </w:p>
    <w:p w:rsidR="00B41D4D" w:rsidRDefault="00B41D4D" w:rsidP="00B41D4D">
      <w:pPr>
        <w:rPr>
          <w:rFonts w:cs="Arial"/>
          <w:sz w:val="29"/>
          <w:szCs w:val="29"/>
          <w:lang w:eastAsia="pt-BR"/>
        </w:rPr>
      </w:pPr>
    </w:p>
    <w:p w:rsidR="00B41D4D" w:rsidRDefault="00B41D4D" w:rsidP="00B41D4D">
      <w:pPr>
        <w:rPr>
          <w:rFonts w:cs="Arial"/>
          <w:sz w:val="29"/>
          <w:szCs w:val="29"/>
          <w:lang w:eastAsia="pt-BR"/>
        </w:rPr>
      </w:pPr>
    </w:p>
    <w:p w:rsidR="00B41D4D" w:rsidRDefault="00B41D4D" w:rsidP="00B41D4D">
      <w:pPr>
        <w:rPr>
          <w:rFonts w:cs="Arial"/>
          <w:sz w:val="29"/>
          <w:szCs w:val="29"/>
          <w:lang w:eastAsia="pt-BR"/>
        </w:rPr>
      </w:pPr>
    </w:p>
    <w:p w:rsidR="00B41D4D" w:rsidRDefault="00B41D4D" w:rsidP="00B41D4D">
      <w:pPr>
        <w:rPr>
          <w:rFonts w:cs="Arial"/>
          <w:sz w:val="29"/>
          <w:szCs w:val="29"/>
          <w:lang w:eastAsia="pt-BR"/>
        </w:rPr>
      </w:pPr>
    </w:p>
    <w:p w:rsidR="00B41D4D" w:rsidRDefault="00B41D4D" w:rsidP="00B41D4D">
      <w:pPr>
        <w:rPr>
          <w:rFonts w:cs="Arial"/>
          <w:sz w:val="29"/>
          <w:szCs w:val="29"/>
          <w:lang w:eastAsia="pt-BR"/>
        </w:rPr>
      </w:pPr>
    </w:p>
    <w:p w:rsidR="00B41D4D" w:rsidRDefault="00B41D4D" w:rsidP="00B41D4D">
      <w:pPr>
        <w:rPr>
          <w:rFonts w:cs="Arial"/>
          <w:sz w:val="29"/>
          <w:szCs w:val="29"/>
          <w:lang w:eastAsia="pt-BR"/>
        </w:rPr>
      </w:pPr>
    </w:p>
    <w:p w:rsidR="00B41D4D" w:rsidRDefault="00B41D4D" w:rsidP="00B41D4D">
      <w:pPr>
        <w:rPr>
          <w:rFonts w:cs="Arial"/>
          <w:sz w:val="29"/>
          <w:szCs w:val="29"/>
          <w:lang w:eastAsia="pt-BR"/>
        </w:rPr>
      </w:pPr>
    </w:p>
    <w:p w:rsidR="00B41D4D" w:rsidRDefault="00B41D4D" w:rsidP="00B41D4D">
      <w:pPr>
        <w:rPr>
          <w:rFonts w:cs="Arial"/>
          <w:sz w:val="29"/>
          <w:szCs w:val="29"/>
          <w:lang w:eastAsia="pt-BR"/>
        </w:rPr>
      </w:pPr>
    </w:p>
    <w:p w:rsidR="00696AD6" w:rsidRDefault="00696AD6"/>
    <w:sectPr w:rsidR="00696AD6" w:rsidSect="00205A48">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D05" w:rsidRDefault="00FE1D05" w:rsidP="00B41D4D">
      <w:r>
        <w:separator/>
      </w:r>
    </w:p>
  </w:endnote>
  <w:endnote w:type="continuationSeparator" w:id="0">
    <w:p w:rsidR="00FE1D05" w:rsidRDefault="00FE1D05" w:rsidP="00B4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D05" w:rsidRDefault="00FE1D05" w:rsidP="00B41D4D">
      <w:r>
        <w:separator/>
      </w:r>
    </w:p>
  </w:footnote>
  <w:footnote w:type="continuationSeparator" w:id="0">
    <w:p w:rsidR="00FE1D05" w:rsidRDefault="00FE1D05" w:rsidP="00B41D4D">
      <w:r>
        <w:continuationSeparator/>
      </w:r>
    </w:p>
  </w:footnote>
  <w:footnote w:id="1">
    <w:p w:rsidR="00B41D4D" w:rsidRDefault="00B41D4D" w:rsidP="00B41D4D">
      <w:pPr>
        <w:spacing w:before="120"/>
        <w:jc w:val="both"/>
        <w:rPr>
          <w:rFonts w:cs="Arial"/>
          <w:sz w:val="20"/>
          <w:szCs w:val="22"/>
        </w:rPr>
      </w:pPr>
    </w:p>
  </w:footnote>
  <w:footnote w:id="2">
    <w:p w:rsidR="00B41D4D" w:rsidRDefault="00B41D4D" w:rsidP="00B41D4D">
      <w:pPr>
        <w:pStyle w:val="Textodenotaderodap"/>
        <w:spacing w:before="120"/>
        <w:jc w:val="both"/>
        <w:rPr>
          <w:rFonts w:ascii="Arial" w:hAnsi="Arial" w:cs="Arial"/>
        </w:rPr>
      </w:pPr>
    </w:p>
  </w:footnote>
  <w:footnote w:id="3">
    <w:p w:rsidR="00B41D4D" w:rsidRDefault="00B41D4D" w:rsidP="00B41D4D">
      <w:pPr>
        <w:pStyle w:val="Textodenotaderodap"/>
        <w:jc w:val="both"/>
        <w:rPr>
          <w:rFonts w:ascii="Arial" w:hAnsi="Arial" w:cs="Arial"/>
          <w:color w:val="000000"/>
        </w:rPr>
      </w:pPr>
    </w:p>
    <w:p w:rsidR="00B41D4D" w:rsidRDefault="00B41D4D" w:rsidP="00B41D4D">
      <w:pPr>
        <w:pStyle w:val="Textodenotaderodap"/>
        <w:rPr>
          <w:rFonts w:ascii="Arial" w:hAnsi="Arial" w:cs="Arial"/>
        </w:rPr>
      </w:pPr>
    </w:p>
  </w:footnote>
  <w:footnote w:id="4">
    <w:p w:rsidR="00B41D4D" w:rsidRDefault="00B41D4D" w:rsidP="00B41D4D">
      <w:pPr>
        <w:pStyle w:val="Textodenotaderodap"/>
        <w:spacing w:before="120"/>
        <w:jc w:val="both"/>
        <w:rPr>
          <w:rFonts w:ascii="Arial" w:hAnsi="Arial" w:cs="Arial"/>
        </w:rPr>
      </w:pPr>
    </w:p>
  </w:footnote>
  <w:footnote w:id="5">
    <w:p w:rsidR="00B41D4D" w:rsidRDefault="00B41D4D" w:rsidP="00B41D4D">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D4D"/>
    <w:rsid w:val="000238A0"/>
    <w:rsid w:val="002006A1"/>
    <w:rsid w:val="00205A48"/>
    <w:rsid w:val="002944FE"/>
    <w:rsid w:val="002B1E66"/>
    <w:rsid w:val="00462502"/>
    <w:rsid w:val="00696AD6"/>
    <w:rsid w:val="00761950"/>
    <w:rsid w:val="008A1262"/>
    <w:rsid w:val="00A22E75"/>
    <w:rsid w:val="00B22432"/>
    <w:rsid w:val="00B41D4D"/>
    <w:rsid w:val="00CF4A7B"/>
    <w:rsid w:val="00D57944"/>
    <w:rsid w:val="00DB59F8"/>
    <w:rsid w:val="00EE0CC2"/>
    <w:rsid w:val="00F54545"/>
    <w:rsid w:val="00FD1528"/>
    <w:rsid w:val="00FE1D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D4D"/>
    <w:pPr>
      <w:spacing w:after="0" w:line="240" w:lineRule="auto"/>
    </w:pPr>
    <w:rPr>
      <w:rFonts w:ascii="Arial" w:eastAsia="Times New Roman" w:hAnsi="Arial" w:cs="Times New Roman"/>
      <w:szCs w:val="20"/>
    </w:rPr>
  </w:style>
  <w:style w:type="paragraph" w:styleId="Ttulo7">
    <w:name w:val="heading 7"/>
    <w:basedOn w:val="Normal"/>
    <w:next w:val="Normal"/>
    <w:link w:val="Ttulo7Char"/>
    <w:semiHidden/>
    <w:unhideWhenUsed/>
    <w:qFormat/>
    <w:rsid w:val="00B41D4D"/>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B41D4D"/>
    <w:rPr>
      <w:rFonts w:ascii="Times New Roman" w:eastAsia="Times New Roman" w:hAnsi="Times New Roman" w:cs="Times New Roman"/>
      <w:b/>
      <w:spacing w:val="14"/>
      <w:sz w:val="24"/>
      <w:szCs w:val="20"/>
    </w:rPr>
  </w:style>
  <w:style w:type="paragraph" w:styleId="Textodenotaderodap">
    <w:name w:val="footnote text"/>
    <w:basedOn w:val="Normal"/>
    <w:link w:val="TextodenotaderodapChar"/>
    <w:semiHidden/>
    <w:unhideWhenUsed/>
    <w:rsid w:val="00B41D4D"/>
    <w:rPr>
      <w:rFonts w:ascii="Times New Roman" w:hAnsi="Times New Roman"/>
      <w:sz w:val="20"/>
    </w:rPr>
  </w:style>
  <w:style w:type="character" w:customStyle="1" w:styleId="TextodenotaderodapChar">
    <w:name w:val="Texto de nota de rodapé Char"/>
    <w:basedOn w:val="Fontepargpadro"/>
    <w:link w:val="Textodenotaderodap"/>
    <w:semiHidden/>
    <w:rsid w:val="00B41D4D"/>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B41D4D"/>
    <w:pPr>
      <w:spacing w:after="120"/>
    </w:pPr>
  </w:style>
  <w:style w:type="character" w:customStyle="1" w:styleId="CorpodetextoChar">
    <w:name w:val="Corpo de texto Char"/>
    <w:basedOn w:val="Fontepargpadro"/>
    <w:link w:val="Corpodetexto"/>
    <w:semiHidden/>
    <w:rsid w:val="00B41D4D"/>
    <w:rPr>
      <w:rFonts w:ascii="Arial" w:eastAsia="Times New Roman" w:hAnsi="Arial" w:cs="Times New Roman"/>
      <w:szCs w:val="20"/>
    </w:rPr>
  </w:style>
  <w:style w:type="paragraph" w:styleId="Recuodecorpodetexto">
    <w:name w:val="Body Text Indent"/>
    <w:basedOn w:val="Normal"/>
    <w:link w:val="RecuodecorpodetextoChar"/>
    <w:unhideWhenUsed/>
    <w:rsid w:val="00B41D4D"/>
    <w:pPr>
      <w:spacing w:before="120" w:line="360" w:lineRule="auto"/>
      <w:ind w:firstLine="1134"/>
      <w:jc w:val="both"/>
    </w:pPr>
  </w:style>
  <w:style w:type="character" w:customStyle="1" w:styleId="RecuodecorpodetextoChar">
    <w:name w:val="Recuo de corpo de texto Char"/>
    <w:basedOn w:val="Fontepargpadro"/>
    <w:link w:val="Recuodecorpodetexto"/>
    <w:rsid w:val="00B41D4D"/>
    <w:rPr>
      <w:rFonts w:ascii="Arial" w:eastAsia="Times New Roman" w:hAnsi="Arial" w:cs="Times New Roman"/>
      <w:szCs w:val="20"/>
    </w:rPr>
  </w:style>
  <w:style w:type="paragraph" w:customStyle="1" w:styleId="Textoembloco1">
    <w:name w:val="Texto em bloco1"/>
    <w:basedOn w:val="Normal"/>
    <w:rsid w:val="00B41D4D"/>
    <w:pPr>
      <w:ind w:left="4253" w:right="57" w:firstLine="1134"/>
      <w:jc w:val="both"/>
    </w:pPr>
    <w:rPr>
      <w:i/>
      <w:spacing w:val="14"/>
    </w:rPr>
  </w:style>
  <w:style w:type="character" w:styleId="Refdenotaderodap">
    <w:name w:val="footnote reference"/>
    <w:semiHidden/>
    <w:unhideWhenUsed/>
    <w:rsid w:val="00B41D4D"/>
    <w:rPr>
      <w:vertAlign w:val="superscript"/>
    </w:rPr>
  </w:style>
  <w:style w:type="character" w:customStyle="1" w:styleId="Caracteresdenotaderodap">
    <w:name w:val="Caracteres de nota de rodapé"/>
    <w:rsid w:val="00B41D4D"/>
    <w:rPr>
      <w:vertAlign w:val="superscript"/>
    </w:rPr>
  </w:style>
  <w:style w:type="table" w:styleId="Tabelacomgrade">
    <w:name w:val="Table Grid"/>
    <w:basedOn w:val="Tabelanormal"/>
    <w:uiPriority w:val="59"/>
    <w:rsid w:val="00B41D4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238A0"/>
    <w:rPr>
      <w:rFonts w:ascii="Tahoma" w:hAnsi="Tahoma" w:cs="Tahoma"/>
      <w:sz w:val="16"/>
      <w:szCs w:val="16"/>
    </w:rPr>
  </w:style>
  <w:style w:type="character" w:customStyle="1" w:styleId="TextodebaloChar">
    <w:name w:val="Texto de balão Char"/>
    <w:basedOn w:val="Fontepargpadro"/>
    <w:link w:val="Textodebalo"/>
    <w:uiPriority w:val="99"/>
    <w:semiHidden/>
    <w:rsid w:val="000238A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D4D"/>
    <w:pPr>
      <w:spacing w:after="0" w:line="240" w:lineRule="auto"/>
    </w:pPr>
    <w:rPr>
      <w:rFonts w:ascii="Arial" w:eastAsia="Times New Roman" w:hAnsi="Arial" w:cs="Times New Roman"/>
      <w:szCs w:val="20"/>
    </w:rPr>
  </w:style>
  <w:style w:type="paragraph" w:styleId="Ttulo7">
    <w:name w:val="heading 7"/>
    <w:basedOn w:val="Normal"/>
    <w:next w:val="Normal"/>
    <w:link w:val="Ttulo7Char"/>
    <w:semiHidden/>
    <w:unhideWhenUsed/>
    <w:qFormat/>
    <w:rsid w:val="00B41D4D"/>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B41D4D"/>
    <w:rPr>
      <w:rFonts w:ascii="Times New Roman" w:eastAsia="Times New Roman" w:hAnsi="Times New Roman" w:cs="Times New Roman"/>
      <w:b/>
      <w:spacing w:val="14"/>
      <w:sz w:val="24"/>
      <w:szCs w:val="20"/>
    </w:rPr>
  </w:style>
  <w:style w:type="paragraph" w:styleId="Textodenotaderodap">
    <w:name w:val="footnote text"/>
    <w:basedOn w:val="Normal"/>
    <w:link w:val="TextodenotaderodapChar"/>
    <w:semiHidden/>
    <w:unhideWhenUsed/>
    <w:rsid w:val="00B41D4D"/>
    <w:rPr>
      <w:rFonts w:ascii="Times New Roman" w:hAnsi="Times New Roman"/>
      <w:sz w:val="20"/>
    </w:rPr>
  </w:style>
  <w:style w:type="character" w:customStyle="1" w:styleId="TextodenotaderodapChar">
    <w:name w:val="Texto de nota de rodapé Char"/>
    <w:basedOn w:val="Fontepargpadro"/>
    <w:link w:val="Textodenotaderodap"/>
    <w:semiHidden/>
    <w:rsid w:val="00B41D4D"/>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B41D4D"/>
    <w:pPr>
      <w:spacing w:after="120"/>
    </w:pPr>
  </w:style>
  <w:style w:type="character" w:customStyle="1" w:styleId="CorpodetextoChar">
    <w:name w:val="Corpo de texto Char"/>
    <w:basedOn w:val="Fontepargpadro"/>
    <w:link w:val="Corpodetexto"/>
    <w:semiHidden/>
    <w:rsid w:val="00B41D4D"/>
    <w:rPr>
      <w:rFonts w:ascii="Arial" w:eastAsia="Times New Roman" w:hAnsi="Arial" w:cs="Times New Roman"/>
      <w:szCs w:val="20"/>
    </w:rPr>
  </w:style>
  <w:style w:type="paragraph" w:styleId="Recuodecorpodetexto">
    <w:name w:val="Body Text Indent"/>
    <w:basedOn w:val="Normal"/>
    <w:link w:val="RecuodecorpodetextoChar"/>
    <w:unhideWhenUsed/>
    <w:rsid w:val="00B41D4D"/>
    <w:pPr>
      <w:spacing w:before="120" w:line="360" w:lineRule="auto"/>
      <w:ind w:firstLine="1134"/>
      <w:jc w:val="both"/>
    </w:pPr>
  </w:style>
  <w:style w:type="character" w:customStyle="1" w:styleId="RecuodecorpodetextoChar">
    <w:name w:val="Recuo de corpo de texto Char"/>
    <w:basedOn w:val="Fontepargpadro"/>
    <w:link w:val="Recuodecorpodetexto"/>
    <w:rsid w:val="00B41D4D"/>
    <w:rPr>
      <w:rFonts w:ascii="Arial" w:eastAsia="Times New Roman" w:hAnsi="Arial" w:cs="Times New Roman"/>
      <w:szCs w:val="20"/>
    </w:rPr>
  </w:style>
  <w:style w:type="paragraph" w:customStyle="1" w:styleId="Textoembloco1">
    <w:name w:val="Texto em bloco1"/>
    <w:basedOn w:val="Normal"/>
    <w:rsid w:val="00B41D4D"/>
    <w:pPr>
      <w:ind w:left="4253" w:right="57" w:firstLine="1134"/>
      <w:jc w:val="both"/>
    </w:pPr>
    <w:rPr>
      <w:i/>
      <w:spacing w:val="14"/>
    </w:rPr>
  </w:style>
  <w:style w:type="character" w:styleId="Refdenotaderodap">
    <w:name w:val="footnote reference"/>
    <w:semiHidden/>
    <w:unhideWhenUsed/>
    <w:rsid w:val="00B41D4D"/>
    <w:rPr>
      <w:vertAlign w:val="superscript"/>
    </w:rPr>
  </w:style>
  <w:style w:type="character" w:customStyle="1" w:styleId="Caracteresdenotaderodap">
    <w:name w:val="Caracteres de nota de rodapé"/>
    <w:rsid w:val="00B41D4D"/>
    <w:rPr>
      <w:vertAlign w:val="superscript"/>
    </w:rPr>
  </w:style>
  <w:style w:type="table" w:styleId="Tabelacomgrade">
    <w:name w:val="Table Grid"/>
    <w:basedOn w:val="Tabelanormal"/>
    <w:uiPriority w:val="59"/>
    <w:rsid w:val="00B41D4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238A0"/>
    <w:rPr>
      <w:rFonts w:ascii="Tahoma" w:hAnsi="Tahoma" w:cs="Tahoma"/>
      <w:sz w:val="16"/>
      <w:szCs w:val="16"/>
    </w:rPr>
  </w:style>
  <w:style w:type="character" w:customStyle="1" w:styleId="TextodebaloChar">
    <w:name w:val="Texto de balão Char"/>
    <w:basedOn w:val="Fontepargpadro"/>
    <w:link w:val="Textodebalo"/>
    <w:uiPriority w:val="99"/>
    <w:semiHidden/>
    <w:rsid w:val="000238A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87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9D4DD-A596-4DFE-B0D5-71BFB9EFB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Pages>
  <Words>4498</Words>
  <Characters>24295</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11</cp:revision>
  <cp:lastPrinted>2017-07-05T14:13:00Z</cp:lastPrinted>
  <dcterms:created xsi:type="dcterms:W3CDTF">2017-05-29T11:39:00Z</dcterms:created>
  <dcterms:modified xsi:type="dcterms:W3CDTF">2017-07-06T11:44:00Z</dcterms:modified>
</cp:coreProperties>
</file>